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left="420" w:hanging="420"/>
        <w:jc w:val="distribute"/>
        <w:rPr>
          <w:rFonts w:ascii="锐字云字库小标宋体1.0" w:hAnsi="锐字云字库小标宋体1.0" w:eastAsia="锐字云字库小标宋体1.0" w:cs="锐字云字库小标宋体1.0"/>
          <w:b/>
          <w:bCs/>
          <w:color w:val="FF0000"/>
          <w:sz w:val="72"/>
          <w:szCs w:val="72"/>
        </w:rPr>
      </w:pPr>
      <w:r>
        <w:rPr>
          <w:rFonts w:hint="eastAsia" w:ascii="锐字云字库小标宋体1.0" w:hAnsi="锐字云字库小标宋体1.0" w:eastAsia="锐字云字库小标宋体1.0" w:cs="锐字云字库小标宋体1.0"/>
          <w:b/>
          <w:bCs/>
          <w:color w:val="FF0000"/>
          <w:sz w:val="72"/>
          <w:szCs w:val="72"/>
        </w:rPr>
        <w:t>中国人生科学学会</w:t>
      </w:r>
    </w:p>
    <w:p>
      <w:pPr>
        <w:adjustRightInd w:val="0"/>
        <w:snapToGrid w:val="0"/>
        <w:ind w:left="420" w:hanging="420"/>
        <w:jc w:val="distribute"/>
        <w:rPr>
          <w:rFonts w:ascii="锐字云字库小标宋体1.0" w:hAnsi="锐字云字库小标宋体1.0" w:eastAsia="锐字云字库小标宋体1.0" w:cs="锐字云字库小标宋体1.0"/>
          <w:b/>
          <w:bCs/>
          <w:color w:val="FF0000"/>
          <w:sz w:val="72"/>
          <w:szCs w:val="72"/>
        </w:rPr>
      </w:pPr>
      <w:r>
        <w:rPr>
          <w:rFonts w:hint="eastAsia" w:ascii="锐字云字库小标宋体1.0" w:hAnsi="锐字云字库小标宋体1.0" w:eastAsia="锐字云字库小标宋体1.0" w:cs="锐字云字库小标宋体1.0"/>
          <w:b/>
          <w:bCs/>
          <w:color w:val="FF0000"/>
          <w:sz w:val="72"/>
          <w:szCs w:val="72"/>
        </w:rPr>
        <w:t>学校生命保护研究总课题组</w:t>
      </w:r>
    </w:p>
    <w:p>
      <w:pPr>
        <w:adjustRightInd w:val="0"/>
        <w:snapToGrid w:val="0"/>
        <w:ind w:left="420" w:hanging="420"/>
        <w:jc w:val="distribute"/>
        <w:rPr>
          <w:rFonts w:ascii="锐字云字库小标宋体1.0" w:hAnsi="锐字云字库小标宋体1.0" w:eastAsia="锐字云字库小标宋体1.0" w:cs="锐字云字库小标宋体1.0"/>
          <w:b/>
          <w:bCs/>
          <w:color w:val="FF0000"/>
          <w:sz w:val="72"/>
          <w:szCs w:val="72"/>
        </w:rPr>
      </w:pPr>
      <w:r>
        <w:rPr>
          <w:rFonts w:hint="eastAsia" w:ascii="锐字云字库小标宋体1.0" w:hAnsi="锐字云字库小标宋体1.0" w:eastAsia="锐字云字库小标宋体1.0" w:cs="锐字云字库小标宋体1.0"/>
          <w:b/>
          <w:bCs/>
          <w:color w:val="FF0000"/>
          <w:sz w:val="72"/>
          <w:szCs w:val="72"/>
        </w:rPr>
        <w:t>全国学校安全教育网</w:t>
      </w:r>
    </w:p>
    <w:p>
      <w:pPr>
        <w:adjustRightInd w:val="0"/>
        <w:snapToGrid w:val="0"/>
        <w:jc w:val="center"/>
        <w:rPr>
          <w:rFonts w:hint="eastAsia" w:ascii="锐字云字库小标宋体1.0" w:hAnsi="锐字云字库小标宋体1.0" w:eastAsia="锐字云字库小标宋体1.0" w:cs="锐字云字库小标宋体1.0"/>
          <w:b/>
          <w:bCs/>
          <w:color w:val="FF0000"/>
          <w:sz w:val="72"/>
          <w:szCs w:val="72"/>
        </w:rPr>
      </w:pPr>
      <w:r>
        <w:rPr>
          <w:rFonts w:hint="eastAsia" w:ascii="锐字云字库小标宋体1.0" w:hAnsi="锐字云字库小标宋体1.0" w:eastAsia="锐字云字库小标宋体1.0" w:cs="锐字云字库小标宋体1.0"/>
          <w:b/>
          <w:bCs/>
          <w:color w:val="FF0000"/>
          <w:sz w:val="72"/>
          <w:szCs w:val="72"/>
        </w:rPr>
        <w:t>文 件</w:t>
      </w:r>
    </w:p>
    <w:p>
      <w:pPr>
        <w:adjustRightInd w:val="0"/>
        <w:snapToGrid w:val="0"/>
        <w:rPr>
          <w:bCs/>
        </w:rPr>
      </w:pPr>
      <w:r>
        <w:rPr>
          <w:rFonts w:ascii="宋体" w:hAnsi="宋体"/>
          <w:b/>
          <w:bCs/>
          <w:color w:val="FF0000"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36195</wp:posOffset>
                </wp:positionV>
                <wp:extent cx="5767070" cy="635"/>
                <wp:effectExtent l="0" t="0" r="0" b="0"/>
                <wp:wrapNone/>
                <wp:docPr id="1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7070" cy="635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" o:spid="_x0000_s1026" o:spt="20" style="position:absolute;left:0pt;margin-left:9pt;margin-top:2.85pt;height:0.05pt;width:454.1pt;z-index:251658240;mso-width-relative:page;mso-height-relative:page;" filled="f" stroked="t" coordsize="21600,21600" o:gfxdata="UEsDBAoAAAAAAIdO4kAAAAAAAAAAAAAAAAAEAAAAZHJzL1BLAwQUAAAACACHTuJAPOWsD9QAAAAG&#10;AQAADwAAAGRycy9kb3ducmV2LnhtbE2Py07DMBBF90j8gzVI7KiTSA0hxOkCBBLsKJSqOzeexBH2&#10;OIrdB3/PsILl0R3de6ZZnb0TR5zjGEhBvshAIHXBjDQo+Hh/uqlAxKTJaBcIFXxjhFV7edHo2oQT&#10;veFxnQbBJRRrrcCmNNVSxs6i13ERJiTO+jB7nRjnQZpZn7jcO1lkWSm9HokXrJ7wwWL3tT54BS+f&#10;uDGb3evjMjiT99vnMva2VOr6Ks/uQSQ8p79j+NVndWjZaR8OZKJwzBW/khQsb0FwfFeUBYg9cwWy&#10;beR//fYHUEsDBBQAAAAIAIdO4kAGafXZuwEAAIIDAAAOAAAAZHJzL2Uyb0RvYy54bWytU9uOGjEM&#10;fa/Uf4jyXmaWXaAaMezDUvqyapHafoDJZSZSbopTBv6+TqBsLy9VtTwEJz4+to8968eTs+yoEprg&#10;e343azlTXgRp/NDzb193795zhhm8BBu86vlZIX/cvH2znmKn5mEMVqrEiMRjN8WejznHrmlQjMoB&#10;zkJUnpw6JAeZrmloZIKJ2J1t5m27bKaQZExBKER63V6cfFP5tVYif9YaVWa251Rbrmeq56GczWYN&#10;3ZAgjkZcy4D/qMKB8ZT0RrWFDOx7Mn9ROSNSwKDzTATXBK2NULUH6uau/aObLyNEVXshcTDeZMLX&#10;oxWfjvvEjKTZcebB0YiejVfsoSgzRewI8OT36XrDuE+lzZNOrvxTA+xU1Tzf1FSnzAQ9LlbLVbsi&#10;0QX5lveLwti8hMaE+aMKjhWj55ayVgXh+Iz5Av0JKZmsZ1PP54uHtjACrYq2kMl0kYpHP9RgDNbI&#10;nbG2hGAaDk82sSPQ8He7ln7XGn6DlSxbwPGCq64Cg25UID94yfI5kiye9peXGpySnFlF616sisxg&#10;7L8gqX3rSYUi7EXKYh2CPFeF6zsNuup0XcqySb/ea/TLp7P5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DzlrA/UAAAABgEAAA8AAAAAAAAAAQAgAAAAIgAAAGRycy9kb3ducmV2LnhtbFBLAQIUABQA&#10;AAAIAIdO4kAGafXZuwEAAIIDAAAOAAAAAAAAAAEAIAAAACMBAABkcnMvZTJvRG9jLnhtbFBLBQYA&#10;AAAABgAGAFkBAABQBQAAAAA=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b/>
          <w:bCs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5767070" cy="635"/>
                <wp:effectExtent l="0" t="0" r="0" b="0"/>
                <wp:wrapNone/>
                <wp:docPr id="3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7070" cy="635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" o:spid="_x0000_s1026" o:spt="20" style="position:absolute;left:0pt;margin-left:0pt;margin-top:2.85pt;height:0.05pt;width:454.1pt;z-index:251657216;mso-width-relative:page;mso-height-relative:page;" filled="f" stroked="t" coordsize="21600,21600" o:gfxdata="UEsDBAoAAAAAAIdO4kAAAAAAAAAAAAAAAAAEAAAAZHJzL1BLAwQUAAAACACHTuJAuYXXlNMAAAAE&#10;AQAADwAAAGRycy9kb3ducmV2LnhtbE2PzU7DMBCE70i8g7VI3KidSg0hxOkBBBLcKBTEzY03cYS9&#10;jmL3h7dnOcFxNKOZb5r1KXhxwDmNkTQUCwUCqYt2pEHD2+vDVQUiZUPW+Eio4RsTrNvzs8bUNh7p&#10;BQ+bPAguoVQbDS7nqZYydQ6DSYs4IbHXxzmYzHIepJ3NkcuDl0ulShnMSLzgzIR3DruvzT5oeHrH&#10;rd1+Pt+vordF//FYpt6VWl9eFOoWRMZT/gvDLz6jQ8tMu7gnm4TXwEeyhtU1CDZvVLUEsWNdgWwb&#10;+R++/QFQSwMEFAAAAAgAh07iQK3IvWG8AQAAggMAAA4AAABkcnMvZTJvRG9jLnhtbK1TyY7bMAy9&#10;F+g/CLo39mQmSWHEmcOk6WXQBuj0AxgttgBtENU4+ftSSprpcimK+iBT4uMj+UStH0/OsqNKaILv&#10;+d2s5Ux5EaTxQ8+/vuzevecMM3gJNnjV87NC/rh5+2Y9xU7NwxisVIkRicduij0fc45d06AYlQOc&#10;hag8OXVIDjJt09DIBBOxO9vM23bZTCHJmIJQiHS6vTj5pvJrrUT+rDWqzGzPqbZc11TXQ1mbzRq6&#10;IUEcjbiWAf9QhQPjKemNagsZ2Ldk/qByRqSAQeeZCK4JWhuhag/UzV37WzdfRoiq9kLiYLzJhP+P&#10;Vnw67hMzsuf3nHlwdEXPxiv2UJSZInYEePL7dN1h3KfS5kknV/7UADtVNc83NdUpM0GHi9Vy1a5I&#10;dEG+5f2iMDavoTFh/qiCY8XouaWsVUE4PmO+QH9ASibr2dTz+eKhLYxAo6ItZDJdpOLRDzUYgzVy&#10;Z6wtIZiGw5NN7Ah0+btdS9+1hl9gJcsWcLzgqqvAoBsVyA9esnyOJIun+eWlBqckZ1bRuBerIjMY&#10;+zdIat96UqEIe5GyWIcgz1Xhek4XXXW6DmWZpJ/3Nfr16Wy+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LmF15TTAAAABAEAAA8AAAAAAAAAAQAgAAAAIgAAAGRycy9kb3ducmV2LnhtbFBLAQIUABQA&#10;AAAIAIdO4kCtyL1hvAEAAIIDAAAOAAAAAAAAAAEAIAAAACIBAABkcnMvZTJvRG9jLnhtbFBLBQYA&#10;AAAABgAGAFkBAABQBQAAAAA=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Cs/>
        </w:rPr>
        <w:t xml:space="preserve">                                                                 </w:t>
      </w:r>
    </w:p>
    <w:p>
      <w:pPr>
        <w:adjustRightInd w:val="0"/>
        <w:snapToGrid w:val="0"/>
        <w:rPr>
          <w:bCs/>
        </w:rPr>
      </w:pPr>
      <w:r>
        <w:rPr>
          <w:rFonts w:hint="eastAsia"/>
          <w:bCs/>
        </w:rPr>
        <w:t xml:space="preserve">                                                                   联发函【2017】0</w:t>
      </w:r>
      <w:r>
        <w:rPr>
          <w:rFonts w:hint="eastAsia"/>
          <w:bCs/>
          <w:lang w:val="en-US" w:eastAsia="zh-CN"/>
        </w:rPr>
        <w:t>8</w:t>
      </w:r>
      <w:r>
        <w:rPr>
          <w:rFonts w:hint="eastAsia"/>
          <w:bCs/>
        </w:rPr>
        <w:t xml:space="preserve">号 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/>
          <w:bCs/>
          <w:sz w:val="44"/>
          <w:szCs w:val="44"/>
        </w:rPr>
        <w:t xml:space="preserve"> </w:t>
      </w:r>
      <w:r>
        <w:rPr>
          <w:rFonts w:hint="eastAsia" w:ascii="华文中宋" w:hAnsi="华文中宋" w:eastAsia="华文中宋" w:cs="楷体_GB2312"/>
          <w:b/>
          <w:bCs/>
          <w:sz w:val="44"/>
          <w:szCs w:val="44"/>
        </w:rPr>
        <w:t>关于召开“2017年全国学校</w:t>
      </w:r>
      <w:r>
        <w:rPr>
          <w:rFonts w:hint="eastAsia" w:ascii="华文中宋" w:hAnsi="华文中宋" w:eastAsia="华文中宋" w:cs="楷体_GB2312"/>
          <w:b/>
          <w:bCs/>
          <w:sz w:val="44"/>
          <w:szCs w:val="44"/>
          <w:lang w:eastAsia="zh-CN"/>
        </w:rPr>
        <w:t>安全教育与管理高级研修班</w:t>
      </w:r>
      <w:r>
        <w:rPr>
          <w:rFonts w:hint="eastAsia" w:ascii="华文中宋" w:hAnsi="华文中宋" w:eastAsia="华文中宋" w:cs="楷体_GB2312"/>
          <w:b/>
          <w:bCs/>
          <w:sz w:val="44"/>
          <w:szCs w:val="44"/>
        </w:rPr>
        <w:t>”的通知</w:t>
      </w:r>
      <w:r>
        <w:rPr>
          <w:rFonts w:hint="eastAsia" w:ascii="华文中宋" w:hAnsi="华文中宋" w:eastAsia="华文中宋" w:cs="楷体_GB2312"/>
          <w:b/>
          <w:bCs/>
          <w:sz w:val="32"/>
          <w:szCs w:val="32"/>
          <w:lang w:val="en-US" w:eastAsia="zh-CN"/>
        </w:rPr>
        <w:t xml:space="preserve"> 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华文中宋" w:hAnsi="华文中宋" w:eastAsia="华文中宋" w:cs="楷体_GB2312"/>
          <w:b/>
          <w:bCs/>
          <w:sz w:val="32"/>
          <w:szCs w:val="32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各教育局安全处室、中小学、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中等</w:t>
      </w:r>
      <w:r>
        <w:rPr>
          <w:rFonts w:ascii="宋体" w:hAnsi="宋体"/>
          <w:b/>
          <w:bCs/>
          <w:sz w:val="28"/>
          <w:szCs w:val="28"/>
        </w:rPr>
        <w:t>职业学校</w:t>
      </w:r>
      <w:r>
        <w:rPr>
          <w:rFonts w:hint="eastAsia" w:ascii="宋体" w:hAnsi="宋体"/>
          <w:b/>
          <w:bCs/>
          <w:sz w:val="28"/>
          <w:szCs w:val="28"/>
        </w:rPr>
        <w:t>、幼儿园安全负责人：</w:t>
      </w:r>
    </w:p>
    <w:p>
      <w:pPr>
        <w:spacing w:line="288" w:lineRule="auto"/>
        <w:ind w:firstLine="480" w:firstLineChars="200"/>
        <w:jc w:val="left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24"/>
          <w:lang w:val="en-US" w:eastAsia="zh-CN"/>
        </w:rPr>
        <w:t>国务院办公厅日前印发《关于加强中小学幼儿园安全风险防控体系建设的意见》（以下简称《意见》），《意见》强调，加强中小学、幼儿园安全工作是全面贯彻党的教育方针，保障学生健康成长、全面发展的前提和基础，关系广大师生的人身安全，事关亿万家庭幸福和社会和谐稳定。要针对影响学校安全的突出、难点问题，进一步整合各方面力量，加强完善相关制度、机制，深入改革创新，加快形成党委领导、政府负责、社会协同、公众参与、法治保障，科学系统、全面规范、职责明确的学校安全风险预防、管控与处置体系，切实维护师生人身安全，保障校园平安有序，促进社会和谐稳定，为学生健康成长、全面发展提供保障。针对学生欺凌和暴力行为，《意见》特别强调，要构建防控学生欺凌和暴力行为的有效机制。</w:t>
      </w:r>
    </w:p>
    <w:p>
      <w:pPr>
        <w:spacing w:line="288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为了使校园安全工作逐步走上科学化、规范化、法制化的轨道，学习国务院办公厅《关于加强中小学幼儿园安全风险防控体系建设的意见》精神，</w:t>
      </w:r>
      <w:r>
        <w:rPr>
          <w:rFonts w:hint="eastAsia" w:ascii="宋体" w:hAnsi="宋体"/>
          <w:sz w:val="24"/>
        </w:rPr>
        <w:t>由教育部主管的中国人生科学学会《学校生命保护教育行动研究》总课题组、全国学校安全教育网将于2017年</w:t>
      </w:r>
      <w:r>
        <w:rPr>
          <w:rFonts w:hint="eastAsia" w:ascii="宋体" w:hAnsi="宋体"/>
          <w:sz w:val="24"/>
          <w:lang w:val="en-US" w:eastAsia="zh-CN"/>
        </w:rPr>
        <w:t>7、8</w:t>
      </w:r>
      <w:r>
        <w:rPr>
          <w:rFonts w:hint="eastAsia" w:ascii="宋体" w:hAnsi="宋体"/>
          <w:sz w:val="24"/>
        </w:rPr>
        <w:t>月份在</w:t>
      </w:r>
      <w:r>
        <w:rPr>
          <w:rFonts w:hint="eastAsia" w:ascii="宋体" w:hAnsi="宋体"/>
          <w:sz w:val="24"/>
          <w:lang w:eastAsia="zh-CN"/>
        </w:rPr>
        <w:t>呼伦贝尔</w:t>
      </w:r>
      <w:bookmarkStart w:id="0" w:name="_GoBack"/>
      <w:bookmarkEnd w:id="0"/>
      <w:r>
        <w:rPr>
          <w:rFonts w:hint="eastAsia" w:ascii="宋体" w:hAnsi="宋体"/>
          <w:sz w:val="24"/>
          <w:lang w:eastAsia="zh-CN"/>
        </w:rPr>
        <w:t>、厦门、昆明等地</w:t>
      </w:r>
      <w:r>
        <w:rPr>
          <w:rFonts w:hint="eastAsia" w:ascii="宋体" w:hAnsi="宋体"/>
          <w:sz w:val="24"/>
        </w:rPr>
        <w:t>召开《2017年全国</w:t>
      </w:r>
      <w:r>
        <w:rPr>
          <w:rFonts w:hint="eastAsia" w:ascii="宋体" w:hAnsi="宋体"/>
          <w:sz w:val="24"/>
          <w:lang w:eastAsia="zh-CN"/>
        </w:rPr>
        <w:t>学校安全教育与管理高级研修班</w:t>
      </w:r>
      <w:r>
        <w:rPr>
          <w:rFonts w:hint="eastAsia" w:ascii="宋体" w:hAnsi="宋体"/>
          <w:sz w:val="24"/>
        </w:rPr>
        <w:t>》，此次研修将邀请校园防欺凌教育研究专家、校园安全管理专家、一线校园安全管理者参加并分享管理经验。</w:t>
      </w:r>
    </w:p>
    <w:p>
      <w:pPr>
        <w:spacing w:line="288" w:lineRule="auto"/>
        <w:jc w:val="lef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sz w:val="24"/>
        </w:rPr>
        <w:t>具体事宜如下：</w:t>
      </w:r>
    </w:p>
    <w:p>
      <w:pPr>
        <w:pStyle w:val="10"/>
        <w:numPr>
          <w:ilvl w:val="0"/>
          <w:numId w:val="1"/>
        </w:numPr>
        <w:spacing w:line="288" w:lineRule="auto"/>
        <w:ind w:left="567" w:hanging="567" w:firstLineChars="0"/>
        <w:jc w:val="lef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主办单位</w:t>
      </w:r>
    </w:p>
    <w:p>
      <w:pPr>
        <w:spacing w:line="288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中国人生科学学会《学校生命保护教育行动研究》总课题组  </w:t>
      </w:r>
    </w:p>
    <w:p>
      <w:pPr>
        <w:pStyle w:val="10"/>
        <w:numPr>
          <w:ilvl w:val="0"/>
          <w:numId w:val="1"/>
        </w:numPr>
        <w:spacing w:line="288" w:lineRule="auto"/>
        <w:ind w:left="567" w:hanging="567" w:firstLineChars="0"/>
        <w:jc w:val="lef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支持单位</w:t>
      </w:r>
    </w:p>
    <w:p>
      <w:pPr>
        <w:spacing w:line="288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全国学校安全教育网</w:t>
      </w:r>
    </w:p>
    <w:p>
      <w:pPr>
        <w:pStyle w:val="10"/>
        <w:numPr>
          <w:ilvl w:val="0"/>
          <w:numId w:val="1"/>
        </w:numPr>
        <w:spacing w:line="288" w:lineRule="auto"/>
        <w:ind w:left="567" w:hanging="567" w:firstLineChars="0"/>
        <w:jc w:val="lef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培训形式</w:t>
      </w:r>
    </w:p>
    <w:p>
      <w:pPr>
        <w:spacing w:line="288" w:lineRule="auto"/>
        <w:ind w:firstLine="48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专家引领</w:t>
      </w:r>
      <w:r>
        <w:rPr>
          <w:rFonts w:hint="eastAsia" w:ascii="宋体" w:hAnsi="宋体"/>
          <w:sz w:val="24"/>
          <w:lang w:val="en-US" w:eastAsia="zh-CN"/>
        </w:rPr>
        <w:t xml:space="preserve">   </w:t>
      </w:r>
      <w:r>
        <w:rPr>
          <w:rFonts w:hint="eastAsia" w:ascii="宋体" w:hAnsi="宋体"/>
          <w:sz w:val="24"/>
        </w:rPr>
        <w:t>案例分析</w:t>
      </w:r>
      <w:r>
        <w:rPr>
          <w:rFonts w:hint="eastAsia" w:ascii="宋体" w:hAnsi="宋体"/>
          <w:sz w:val="24"/>
          <w:lang w:val="en-US" w:eastAsia="zh-CN"/>
        </w:rPr>
        <w:t xml:space="preserve">   </w:t>
      </w:r>
      <w:r>
        <w:rPr>
          <w:rFonts w:hint="eastAsia" w:ascii="宋体" w:hAnsi="宋体"/>
          <w:sz w:val="24"/>
        </w:rPr>
        <w:t>经验交流</w:t>
      </w:r>
    </w:p>
    <w:p>
      <w:pPr>
        <w:pStyle w:val="10"/>
        <w:numPr>
          <w:ilvl w:val="0"/>
          <w:numId w:val="1"/>
        </w:numPr>
        <w:spacing w:line="288" w:lineRule="auto"/>
        <w:ind w:left="567" w:hanging="567" w:firstLineChars="0"/>
        <w:jc w:val="lef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拟邀请参会的领导与专家</w:t>
      </w:r>
    </w:p>
    <w:p>
      <w:pPr>
        <w:numPr>
          <w:ilvl w:val="0"/>
          <w:numId w:val="0"/>
        </w:numPr>
        <w:spacing w:line="288" w:lineRule="auto"/>
        <w:jc w:val="left"/>
        <w:rPr>
          <w:rFonts w:hint="eastAsia" w:ascii="宋体" w:hAnsi="宋体" w:eastAsia="宋体"/>
          <w:b/>
          <w:bCs/>
          <w:sz w:val="24"/>
          <w:lang w:val="en-US" w:eastAsia="zh-CN"/>
        </w:rPr>
      </w:pPr>
      <w:r>
        <w:rPr>
          <w:rFonts w:hint="eastAsia" w:ascii="宋体" w:hAnsi="宋体"/>
          <w:b/>
          <w:bCs/>
          <w:sz w:val="24"/>
          <w:lang w:val="en-US" w:eastAsia="zh-CN"/>
        </w:rPr>
        <w:t xml:space="preserve">    郑增仪  </w:t>
      </w:r>
      <w:r>
        <w:rPr>
          <w:rFonts w:hint="eastAsia" w:ascii="宋体" w:hAnsi="宋体"/>
          <w:sz w:val="24"/>
        </w:rPr>
        <w:t>教育部政</w:t>
      </w:r>
      <w:r>
        <w:rPr>
          <w:rFonts w:hint="eastAsia" w:ascii="宋体" w:hAnsi="宋体"/>
          <w:sz w:val="24"/>
          <w:lang w:eastAsia="zh-CN"/>
        </w:rPr>
        <w:t>基础教育司原副司长、中国教育学会安委会名誉理事长</w:t>
      </w:r>
    </w:p>
    <w:p>
      <w:pPr>
        <w:spacing w:line="288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bCs/>
          <w:sz w:val="24"/>
        </w:rPr>
        <w:t>张  文</w:t>
      </w:r>
      <w:r>
        <w:rPr>
          <w:rFonts w:hint="eastAsia" w:ascii="宋体" w:hAnsi="宋体"/>
          <w:sz w:val="24"/>
        </w:rPr>
        <w:t xml:space="preserve">  教育部政策法规司原副司长《学校生命保护教育行动研究》总课题顾问</w:t>
      </w:r>
    </w:p>
    <w:p>
      <w:pPr>
        <w:spacing w:line="288" w:lineRule="auto"/>
        <w:ind w:firstLine="480" w:firstLineChars="200"/>
        <w:jc w:val="left"/>
        <w:rPr>
          <w:rFonts w:hint="eastAsia" w:ascii="宋体" w:hAnsi="宋体" w:eastAsia="宋体"/>
          <w:b/>
          <w:bCs/>
          <w:sz w:val="24"/>
          <w:lang w:val="en-US" w:eastAsia="zh-CN"/>
        </w:rPr>
      </w:pPr>
      <w:r>
        <w:rPr>
          <w:rFonts w:hint="eastAsia" w:ascii="宋体" w:hAnsi="宋体"/>
          <w:b/>
          <w:bCs/>
          <w:sz w:val="24"/>
        </w:rPr>
        <w:t>马雷军</w:t>
      </w:r>
      <w:r>
        <w:rPr>
          <w:rFonts w:hint="eastAsia" w:ascii="宋体" w:hAnsi="宋体"/>
          <w:sz w:val="24"/>
        </w:rPr>
        <w:t xml:space="preserve">  教育部中国教育科学研究院研究员，教育法学博士</w:t>
      </w:r>
    </w:p>
    <w:p>
      <w:pPr>
        <w:spacing w:line="288" w:lineRule="auto"/>
        <w:ind w:firstLine="482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张  露</w:t>
      </w:r>
      <w:r>
        <w:rPr>
          <w:rFonts w:hint="eastAsia" w:ascii="宋体" w:hAnsi="宋体"/>
          <w:sz w:val="24"/>
        </w:rPr>
        <w:t xml:space="preserve">  全国安教办教育督导</w:t>
      </w:r>
      <w:r>
        <w:rPr>
          <w:rFonts w:hint="eastAsia" w:ascii="宋体" w:hAnsi="宋体"/>
          <w:sz w:val="24"/>
          <w:lang w:eastAsia="zh-CN"/>
        </w:rPr>
        <w:t>、</w:t>
      </w:r>
      <w:r>
        <w:rPr>
          <w:rFonts w:hint="eastAsia" w:ascii="宋体" w:hAnsi="宋体"/>
          <w:sz w:val="24"/>
        </w:rPr>
        <w:t>河南省安教办主任</w:t>
      </w:r>
    </w:p>
    <w:p>
      <w:pPr>
        <w:spacing w:line="288" w:lineRule="auto"/>
        <w:ind w:firstLine="1440" w:firstLineChars="6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河南省学生公共安全研究中心主任</w:t>
      </w:r>
      <w:r>
        <w:rPr>
          <w:rFonts w:hint="eastAsia" w:ascii="宋体" w:hAnsi="宋体"/>
          <w:sz w:val="24"/>
          <w:lang w:eastAsia="zh-CN"/>
        </w:rPr>
        <w:t>、</w:t>
      </w:r>
      <w:r>
        <w:rPr>
          <w:rFonts w:hint="eastAsia" w:ascii="宋体" w:hAnsi="宋体"/>
          <w:sz w:val="24"/>
        </w:rPr>
        <w:t>河南省学生安全救助基金会会长</w:t>
      </w:r>
    </w:p>
    <w:p>
      <w:pPr>
        <w:spacing w:line="288" w:lineRule="auto"/>
        <w:ind w:firstLine="482" w:firstLineChars="200"/>
        <w:jc w:val="left"/>
        <w:rPr>
          <w:sz w:val="24"/>
        </w:rPr>
      </w:pPr>
      <w:r>
        <w:rPr>
          <w:rFonts w:hint="eastAsia" w:ascii="宋体" w:hAnsi="宋体"/>
          <w:b/>
          <w:sz w:val="24"/>
        </w:rPr>
        <w:t>郭  伟</w:t>
      </w:r>
      <w:r>
        <w:rPr>
          <w:rFonts w:hint="eastAsia" w:ascii="宋体" w:hAnsi="宋体"/>
          <w:sz w:val="24"/>
        </w:rPr>
        <w:t xml:space="preserve">  沈阳市教育科学研究院研究员</w:t>
      </w:r>
      <w:r>
        <w:rPr>
          <w:rFonts w:hint="eastAsia" w:ascii="宋体" w:hAnsi="宋体"/>
          <w:sz w:val="24"/>
          <w:lang w:eastAsia="zh-CN"/>
        </w:rPr>
        <w:t>、</w:t>
      </w:r>
      <w:r>
        <w:rPr>
          <w:rFonts w:hint="eastAsia" w:ascii="宋体" w:hAnsi="宋体"/>
          <w:sz w:val="24"/>
        </w:rPr>
        <w:t>学校生命保护教育行动研究总课题</w:t>
      </w:r>
      <w:r>
        <w:rPr>
          <w:rFonts w:hint="eastAsia" w:ascii="宋体" w:hAnsi="宋体"/>
          <w:sz w:val="24"/>
          <w:lang w:eastAsia="zh-CN"/>
        </w:rPr>
        <w:t>核心专家</w:t>
      </w:r>
    </w:p>
    <w:p>
      <w:pPr>
        <w:spacing w:line="288" w:lineRule="auto"/>
        <w:ind w:firstLine="482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李文辉</w:t>
      </w:r>
      <w:r>
        <w:rPr>
          <w:rFonts w:hint="eastAsia" w:ascii="宋体" w:hAnsi="宋体"/>
          <w:sz w:val="24"/>
        </w:rPr>
        <w:t xml:space="preserve">  学校生命保护教育行动研究总课题组长</w:t>
      </w:r>
      <w:r>
        <w:rPr>
          <w:rFonts w:hint="eastAsia" w:ascii="宋体" w:hAnsi="宋体"/>
          <w:sz w:val="24"/>
          <w:lang w:eastAsia="zh-CN"/>
        </w:rPr>
        <w:t>、</w:t>
      </w:r>
      <w:r>
        <w:rPr>
          <w:rFonts w:hint="eastAsia" w:ascii="宋体" w:hAnsi="宋体"/>
          <w:sz w:val="24"/>
        </w:rPr>
        <w:t>全国学校安全教育网主任</w:t>
      </w:r>
    </w:p>
    <w:p>
      <w:pPr>
        <w:spacing w:line="288" w:lineRule="auto"/>
        <w:ind w:left="1443" w:leftChars="228" w:hanging="964" w:hangingChars="4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崔祥烈</w:t>
      </w:r>
      <w:r>
        <w:rPr>
          <w:rFonts w:hint="eastAsia" w:ascii="宋体" w:hAnsi="宋体"/>
          <w:sz w:val="24"/>
        </w:rPr>
        <w:t xml:space="preserve">  张家口市教育局政策法规和安全科科长</w:t>
      </w:r>
      <w:r>
        <w:rPr>
          <w:rFonts w:hint="eastAsia" w:ascii="宋体" w:hAnsi="宋体"/>
          <w:sz w:val="24"/>
          <w:lang w:eastAsia="zh-CN"/>
        </w:rPr>
        <w:t>、</w:t>
      </w:r>
      <w:r>
        <w:rPr>
          <w:rFonts w:hint="eastAsia" w:ascii="宋体" w:hAnsi="宋体"/>
          <w:sz w:val="24"/>
        </w:rPr>
        <w:t>学校生命保护教育总课组核心专家</w:t>
      </w:r>
    </w:p>
    <w:p>
      <w:pPr>
        <w:spacing w:line="288" w:lineRule="auto"/>
        <w:jc w:val="left"/>
        <w:rPr>
          <w:rFonts w:hint="eastAsia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 xml:space="preserve">   </w:t>
      </w:r>
      <w:r>
        <w:rPr>
          <w:rFonts w:hint="eastAsia" w:ascii="宋体" w:hAnsi="宋体"/>
          <w:b/>
          <w:sz w:val="24"/>
          <w:lang w:val="en-US" w:eastAsia="zh-CN"/>
        </w:rPr>
        <w:t xml:space="preserve"> 武宏均 </w:t>
      </w:r>
      <w:r>
        <w:rPr>
          <w:rFonts w:hint="eastAsia" w:ascii="宋体" w:hAnsi="宋体"/>
          <w:sz w:val="24"/>
          <w:lang w:val="en-US" w:eastAsia="zh-CN"/>
        </w:rPr>
        <w:t xml:space="preserve"> 阜阳铁路中学教研主任、全国校园欺凌课题研究基地负责人</w:t>
      </w:r>
    </w:p>
    <w:p>
      <w:pPr>
        <w:spacing w:line="288" w:lineRule="auto"/>
        <w:ind w:firstLine="482" w:firstLineChars="200"/>
        <w:jc w:val="left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b/>
          <w:bCs/>
          <w:sz w:val="24"/>
          <w:lang w:eastAsia="zh-CN"/>
        </w:rPr>
        <w:t>庞久海</w:t>
      </w:r>
      <w:r>
        <w:rPr>
          <w:rFonts w:hint="eastAsia" w:ascii="宋体" w:hAnsi="宋体"/>
          <w:sz w:val="24"/>
          <w:lang w:val="en-US" w:eastAsia="zh-CN"/>
        </w:rPr>
        <w:t xml:space="preserve">  校园安全管理研究专家、深圳“校鸽”安全平台创始人</w:t>
      </w:r>
    </w:p>
    <w:p>
      <w:pPr>
        <w:pStyle w:val="10"/>
        <w:numPr>
          <w:ilvl w:val="0"/>
          <w:numId w:val="1"/>
        </w:numPr>
        <w:spacing w:line="288" w:lineRule="auto"/>
        <w:ind w:left="567" w:hanging="567" w:firstLineChars="0"/>
        <w:jc w:val="lef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 xml:space="preserve">参会对象 </w:t>
      </w:r>
    </w:p>
    <w:p>
      <w:pPr>
        <w:spacing w:line="288" w:lineRule="auto"/>
        <w:ind w:firstLine="480" w:firstLineChars="200"/>
        <w:jc w:val="lef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中、小学校长、</w:t>
      </w:r>
      <w:r>
        <w:rPr>
          <w:rFonts w:ascii="宋体" w:hAnsi="宋体"/>
          <w:bCs/>
          <w:sz w:val="24"/>
        </w:rPr>
        <w:t>中等职业学校</w:t>
      </w:r>
      <w:r>
        <w:rPr>
          <w:rFonts w:hint="eastAsia" w:ascii="宋体" w:hAnsi="宋体"/>
          <w:bCs/>
          <w:sz w:val="24"/>
        </w:rPr>
        <w:t>校长</w:t>
      </w:r>
      <w:r>
        <w:rPr>
          <w:rFonts w:hint="eastAsia" w:ascii="宋体" w:hAnsi="宋体"/>
          <w:b/>
          <w:bCs/>
          <w:sz w:val="28"/>
          <w:szCs w:val="28"/>
        </w:rPr>
        <w:t>、</w:t>
      </w:r>
      <w:r>
        <w:rPr>
          <w:rFonts w:hint="eastAsia" w:ascii="宋体" w:hAnsi="宋体"/>
          <w:bCs/>
          <w:sz w:val="24"/>
        </w:rPr>
        <w:t>幼儿园园长及安全管理的相关责任人</w:t>
      </w:r>
    </w:p>
    <w:p>
      <w:pPr>
        <w:spacing w:line="288" w:lineRule="auto"/>
        <w:jc w:val="left"/>
        <w:rPr>
          <w:rFonts w:ascii="宋体" w:hAnsi="宋体"/>
          <w:bCs/>
          <w:sz w:val="24"/>
        </w:rPr>
      </w:pPr>
      <w:r>
        <w:rPr>
          <w:rFonts w:hint="eastAsia" w:ascii="宋体" w:hAnsi="宋体"/>
          <w:b/>
          <w:bCs/>
          <w:sz w:val="24"/>
        </w:rPr>
        <w:t xml:space="preserve">    </w:t>
      </w:r>
      <w:r>
        <w:rPr>
          <w:rFonts w:hint="eastAsia" w:ascii="宋体" w:hAnsi="宋体"/>
          <w:bCs/>
          <w:sz w:val="24"/>
        </w:rPr>
        <w:t>各省市、县（区）教育局相关领导</w:t>
      </w:r>
    </w:p>
    <w:p>
      <w:pPr>
        <w:pStyle w:val="10"/>
        <w:numPr>
          <w:ilvl w:val="0"/>
          <w:numId w:val="1"/>
        </w:numPr>
        <w:spacing w:line="288" w:lineRule="auto"/>
        <w:ind w:left="567" w:hanging="567" w:firstLineChars="0"/>
        <w:jc w:val="lef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培训主要内容</w:t>
      </w:r>
    </w:p>
    <w:p>
      <w:pPr>
        <w:pStyle w:val="9"/>
        <w:numPr>
          <w:ilvl w:val="0"/>
          <w:numId w:val="2"/>
        </w:numPr>
        <w:spacing w:line="288" w:lineRule="auto"/>
        <w:ind w:firstLineChars="0"/>
        <w:jc w:val="left"/>
        <w:rPr>
          <w:rFonts w:ascii="宋体" w:hAnsi="宋体"/>
          <w:sz w:val="24"/>
          <w:shd w:val="clear" w:color="auto" w:fill="FFFFFF"/>
        </w:rPr>
      </w:pPr>
      <w:r>
        <w:rPr>
          <w:rFonts w:hint="eastAsia" w:ascii="宋体" w:hAnsi="宋体"/>
          <w:sz w:val="24"/>
          <w:lang w:val="en-US" w:eastAsia="zh-CN"/>
        </w:rPr>
        <w:t>“关于加强中小学幼儿园安全风险防控体系建设的意见”解读</w:t>
      </w:r>
    </w:p>
    <w:p>
      <w:pPr>
        <w:pStyle w:val="9"/>
        <w:numPr>
          <w:ilvl w:val="0"/>
          <w:numId w:val="2"/>
        </w:numPr>
        <w:spacing w:line="288" w:lineRule="auto"/>
        <w:ind w:firstLineChars="0"/>
        <w:jc w:val="left"/>
        <w:rPr>
          <w:rFonts w:ascii="宋体" w:hAnsi="宋体"/>
          <w:sz w:val="24"/>
          <w:shd w:val="clear" w:color="auto" w:fill="FFFFFF"/>
        </w:rPr>
      </w:pPr>
      <w:r>
        <w:rPr>
          <w:rFonts w:hint="eastAsia" w:ascii="宋体" w:hAnsi="宋体"/>
          <w:sz w:val="24"/>
          <w:shd w:val="clear" w:color="auto" w:fill="FFFFFF"/>
        </w:rPr>
        <w:t>正确认识校园欺凌之害，分析出现校园欺凌的信号及原因</w:t>
      </w:r>
    </w:p>
    <w:p>
      <w:pPr>
        <w:pStyle w:val="10"/>
        <w:widowControl/>
        <w:numPr>
          <w:ilvl w:val="0"/>
          <w:numId w:val="2"/>
        </w:numPr>
        <w:wordWrap w:val="0"/>
        <w:spacing w:line="390" w:lineRule="atLeast"/>
        <w:ind w:firstLineChars="0"/>
        <w:jc w:val="left"/>
        <w:outlineLvl w:val="0"/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  <w:t>预防校园欺凌，应对校园欺凌方法及措施</w:t>
      </w:r>
    </w:p>
    <w:p>
      <w:pPr>
        <w:pStyle w:val="10"/>
        <w:widowControl/>
        <w:numPr>
          <w:ilvl w:val="0"/>
          <w:numId w:val="2"/>
        </w:numPr>
        <w:wordWrap w:val="0"/>
        <w:spacing w:line="390" w:lineRule="atLeast"/>
        <w:ind w:firstLineChars="0"/>
        <w:jc w:val="left"/>
        <w:outlineLvl w:val="0"/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Times New Roman"/>
          <w:kern w:val="2"/>
          <w:sz w:val="24"/>
          <w:szCs w:val="24"/>
          <w:lang w:val="en-US" w:eastAsia="zh-CN" w:bidi="ar-SA"/>
        </w:rPr>
        <w:t>学校新闻发言人必备的核心能力素养</w:t>
      </w:r>
    </w:p>
    <w:p>
      <w:pPr>
        <w:pStyle w:val="10"/>
        <w:widowControl/>
        <w:numPr>
          <w:ilvl w:val="0"/>
          <w:numId w:val="2"/>
        </w:numPr>
        <w:wordWrap w:val="0"/>
        <w:spacing w:line="390" w:lineRule="atLeast"/>
        <w:ind w:firstLineChars="0"/>
        <w:jc w:val="left"/>
        <w:outlineLvl w:val="0"/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  <w:t>如何以法治方式健全学校安全事故处理和风险化解机制</w:t>
      </w:r>
    </w:p>
    <w:p>
      <w:pPr>
        <w:pStyle w:val="10"/>
        <w:widowControl/>
        <w:numPr>
          <w:ilvl w:val="0"/>
          <w:numId w:val="2"/>
        </w:numPr>
        <w:wordWrap w:val="0"/>
        <w:spacing w:line="390" w:lineRule="atLeast"/>
        <w:ind w:firstLineChars="0"/>
        <w:jc w:val="left"/>
        <w:outlineLvl w:val="0"/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  <w:t>如何健全学校安全预警和风险评估制度</w:t>
      </w:r>
    </w:p>
    <w:p>
      <w:pPr>
        <w:pStyle w:val="10"/>
        <w:widowControl/>
        <w:numPr>
          <w:ilvl w:val="0"/>
          <w:numId w:val="2"/>
        </w:numPr>
        <w:wordWrap w:val="0"/>
        <w:spacing w:line="390" w:lineRule="atLeast"/>
        <w:ind w:firstLineChars="0"/>
        <w:jc w:val="left"/>
        <w:outlineLvl w:val="0"/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  <w:t>校园防爆、防恐工作研究方法和防爆、防恐演练经验分享</w:t>
      </w:r>
    </w:p>
    <w:p>
      <w:pPr>
        <w:pStyle w:val="10"/>
        <w:widowControl/>
        <w:numPr>
          <w:ilvl w:val="0"/>
          <w:numId w:val="2"/>
        </w:numPr>
        <w:wordWrap w:val="0"/>
        <w:spacing w:line="390" w:lineRule="atLeast"/>
        <w:ind w:firstLineChars="0"/>
        <w:jc w:val="left"/>
        <w:outlineLvl w:val="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中小学生防溺水预防与应对、安全事故责任界定与赔偿</w:t>
      </w:r>
    </w:p>
    <w:p>
      <w:pPr>
        <w:pStyle w:val="10"/>
        <w:widowControl/>
        <w:numPr>
          <w:ilvl w:val="0"/>
          <w:numId w:val="2"/>
        </w:numPr>
        <w:wordWrap w:val="0"/>
        <w:spacing w:line="390" w:lineRule="atLeast"/>
        <w:ind w:firstLineChars="0"/>
        <w:jc w:val="left"/>
        <w:outlineLvl w:val="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  <w:lang w:eastAsia="zh-CN"/>
        </w:rPr>
        <w:t>一线学校分享优秀研究成果</w:t>
      </w:r>
    </w:p>
    <w:p>
      <w:pPr>
        <w:pStyle w:val="10"/>
        <w:widowControl/>
        <w:numPr>
          <w:ilvl w:val="0"/>
          <w:numId w:val="2"/>
        </w:numPr>
        <w:wordWrap w:val="0"/>
        <w:spacing w:line="390" w:lineRule="atLeast"/>
        <w:ind w:firstLineChars="0"/>
        <w:jc w:val="left"/>
        <w:outlineLvl w:val="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中国人生科学学会“十三五”科研规划课题《学校生命保护教育行动研究》总课题</w:t>
      </w:r>
      <w:r>
        <w:rPr>
          <w:rFonts w:hint="eastAsia" w:ascii="宋体" w:hAnsi="宋体"/>
          <w:sz w:val="24"/>
          <w:shd w:val="clear" w:color="auto" w:fill="FFFFFF"/>
        </w:rPr>
        <w:t>申报说明会</w:t>
      </w:r>
    </w:p>
    <w:p>
      <w:pPr>
        <w:pStyle w:val="10"/>
        <w:numPr>
          <w:ilvl w:val="0"/>
          <w:numId w:val="1"/>
        </w:numPr>
        <w:spacing w:line="288" w:lineRule="auto"/>
        <w:ind w:left="567" w:hanging="567" w:firstLineChars="0"/>
        <w:jc w:val="lef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证书</w:t>
      </w:r>
    </w:p>
    <w:p>
      <w:pPr>
        <w:spacing w:line="288" w:lineRule="auto"/>
        <w:ind w:firstLine="480" w:firstLineChars="200"/>
        <w:jc w:val="left"/>
        <w:rPr>
          <w:rFonts w:hint="eastAsia" w:cs="楷体" w:asciiTheme="minorEastAsia" w:hAnsiTheme="minorEastAsia" w:eastAsiaTheme="minorEastAsia"/>
          <w:sz w:val="24"/>
        </w:rPr>
      </w:pPr>
      <w:r>
        <w:rPr>
          <w:rFonts w:hint="eastAsia" w:cs="楷体" w:asciiTheme="minorEastAsia" w:hAnsiTheme="minorEastAsia" w:eastAsiaTheme="minorEastAsia"/>
          <w:sz w:val="24"/>
        </w:rPr>
        <w:t>由中国人生科学学会科研规划办</w:t>
      </w:r>
      <w:r>
        <w:rPr>
          <w:rFonts w:hint="eastAsia" w:cs="楷体" w:asciiTheme="minorEastAsia" w:hAnsiTheme="minorEastAsia" w:eastAsiaTheme="minorEastAsia"/>
          <w:sz w:val="24"/>
          <w:lang w:eastAsia="zh-CN"/>
        </w:rPr>
        <w:t>、</w:t>
      </w:r>
      <w:r>
        <w:rPr>
          <w:rFonts w:hint="eastAsia" w:cs="楷体" w:asciiTheme="minorEastAsia" w:hAnsiTheme="minorEastAsia" w:eastAsiaTheme="minorEastAsia"/>
          <w:sz w:val="24"/>
        </w:rPr>
        <w:t>全国学校安全教育网培训中心颁发</w:t>
      </w:r>
    </w:p>
    <w:p>
      <w:pPr>
        <w:spacing w:line="288" w:lineRule="auto"/>
        <w:jc w:val="left"/>
        <w:rPr>
          <w:rFonts w:hint="eastAsia" w:ascii="宋体" w:hAnsi="宋体"/>
          <w:b/>
          <w:bCs/>
          <w:sz w:val="24"/>
          <w:shd w:val="clear" w:color="auto" w:fill="FFFFFF"/>
        </w:rPr>
      </w:pPr>
      <w:r>
        <w:rPr>
          <w:rFonts w:hint="eastAsia" w:cs="楷体" w:asciiTheme="minorEastAsia" w:hAnsiTheme="minorEastAsia" w:eastAsiaTheme="minorEastAsia"/>
          <w:sz w:val="24"/>
        </w:rPr>
        <w:t>《2017年全国学校安全教育与管理专题研讨会》培训证书</w:t>
      </w:r>
    </w:p>
    <w:p>
      <w:pPr>
        <w:pStyle w:val="10"/>
        <w:numPr>
          <w:ilvl w:val="0"/>
          <w:numId w:val="1"/>
        </w:numPr>
        <w:spacing w:line="288" w:lineRule="auto"/>
        <w:ind w:left="567" w:hanging="567" w:firstLineChars="0"/>
        <w:jc w:val="lef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  <w:lang w:val="en-US" w:eastAsia="zh-CN"/>
        </w:rPr>
        <w:t>暑期培训</w:t>
      </w:r>
      <w:r>
        <w:rPr>
          <w:rFonts w:hint="eastAsia" w:ascii="宋体" w:hAnsi="宋体"/>
          <w:b/>
          <w:bCs/>
          <w:sz w:val="24"/>
        </w:rPr>
        <w:t>时间</w:t>
      </w:r>
      <w:r>
        <w:rPr>
          <w:rFonts w:hint="eastAsia" w:ascii="宋体" w:hAnsi="宋体"/>
          <w:b/>
          <w:bCs/>
          <w:sz w:val="24"/>
          <w:lang w:eastAsia="zh-CN"/>
        </w:rPr>
        <w:t>及</w:t>
      </w:r>
      <w:r>
        <w:rPr>
          <w:rFonts w:hint="eastAsia" w:ascii="宋体" w:hAnsi="宋体"/>
          <w:b/>
          <w:bCs/>
          <w:sz w:val="24"/>
        </w:rPr>
        <w:t>地点</w:t>
      </w:r>
      <w:r>
        <w:rPr>
          <w:rFonts w:hint="eastAsia" w:ascii="宋体" w:hAnsi="宋体"/>
          <w:b/>
          <w:bCs/>
          <w:sz w:val="24"/>
          <w:lang w:eastAsia="zh-CN"/>
        </w:rPr>
        <w:t>安排</w:t>
      </w:r>
      <w:r>
        <w:rPr>
          <w:rFonts w:hint="eastAsia" w:ascii="宋体" w:hAnsi="宋体"/>
          <w:b/>
          <w:bCs/>
          <w:sz w:val="24"/>
          <w:lang w:val="en-US" w:eastAsia="zh-CN"/>
        </w:rPr>
        <w:t xml:space="preserve"> </w:t>
      </w:r>
    </w:p>
    <w:p>
      <w:pPr>
        <w:spacing w:line="288" w:lineRule="auto"/>
        <w:ind w:firstLine="482" w:firstLineChars="200"/>
        <w:jc w:val="left"/>
        <w:rPr>
          <w:rFonts w:hint="eastAsia" w:ascii="宋体" w:hAnsi="宋体" w:cs="Times New Roman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Times New Roman"/>
          <w:bCs/>
          <w:kern w:val="2"/>
          <w:sz w:val="24"/>
          <w:szCs w:val="24"/>
          <w:lang w:val="en-US" w:eastAsia="zh-CN" w:bidi="ar-SA"/>
        </w:rPr>
        <w:t>第一期</w:t>
      </w:r>
      <w:r>
        <w:rPr>
          <w:rFonts w:hint="eastAsia" w:ascii="宋体" w:hAnsi="宋体" w:eastAsia="宋体" w:cs="Times New Roman"/>
          <w:bCs/>
          <w:kern w:val="2"/>
          <w:sz w:val="24"/>
          <w:szCs w:val="24"/>
          <w:lang w:val="en-US" w:eastAsia="zh-CN" w:bidi="ar-SA"/>
        </w:rPr>
        <w:t>时间：2017年</w:t>
      </w:r>
      <w:r>
        <w:rPr>
          <w:rFonts w:hint="eastAsia" w:ascii="宋体" w:hAnsi="宋体" w:cs="Times New Roman"/>
          <w:bCs/>
          <w:kern w:val="2"/>
          <w:sz w:val="24"/>
          <w:szCs w:val="24"/>
          <w:lang w:val="en-US" w:eastAsia="zh-CN" w:bidi="ar-SA"/>
        </w:rPr>
        <w:t>7</w:t>
      </w:r>
      <w:r>
        <w:rPr>
          <w:rFonts w:hint="eastAsia" w:ascii="宋体" w:hAnsi="宋体" w:eastAsia="宋体" w:cs="Times New Roman"/>
          <w:bCs/>
          <w:kern w:val="2"/>
          <w:sz w:val="24"/>
          <w:szCs w:val="24"/>
          <w:lang w:val="en-US" w:eastAsia="zh-CN" w:bidi="ar-SA"/>
        </w:rPr>
        <w:t>月</w:t>
      </w:r>
      <w:r>
        <w:rPr>
          <w:rFonts w:hint="eastAsia" w:ascii="宋体" w:hAnsi="宋体" w:cs="Times New Roman"/>
          <w:bCs/>
          <w:kern w:val="2"/>
          <w:sz w:val="24"/>
          <w:szCs w:val="24"/>
          <w:lang w:val="en-US" w:eastAsia="zh-CN" w:bidi="ar-SA"/>
        </w:rPr>
        <w:t>14</w:t>
      </w:r>
      <w:r>
        <w:rPr>
          <w:rFonts w:hint="eastAsia" w:ascii="宋体" w:hAnsi="宋体" w:eastAsia="宋体" w:cs="Times New Roman"/>
          <w:bCs/>
          <w:kern w:val="2"/>
          <w:sz w:val="24"/>
          <w:szCs w:val="24"/>
          <w:lang w:val="en-US" w:eastAsia="zh-CN" w:bidi="ar-SA"/>
        </w:rPr>
        <w:t>日</w:t>
      </w:r>
      <w:r>
        <w:rPr>
          <w:rFonts w:hint="eastAsia" w:ascii="宋体" w:hAnsi="宋体" w:cs="Times New Roman"/>
          <w:bCs/>
          <w:kern w:val="2"/>
          <w:sz w:val="24"/>
          <w:szCs w:val="24"/>
          <w:lang w:val="en-US" w:eastAsia="zh-CN" w:bidi="ar-SA"/>
        </w:rPr>
        <w:t>—--18</w:t>
      </w:r>
      <w:r>
        <w:rPr>
          <w:rFonts w:hint="eastAsia" w:ascii="宋体" w:hAnsi="宋体" w:eastAsia="宋体" w:cs="Times New Roman"/>
          <w:bCs/>
          <w:kern w:val="2"/>
          <w:sz w:val="24"/>
          <w:szCs w:val="24"/>
          <w:lang w:val="en-US" w:eastAsia="zh-CN" w:bidi="ar-SA"/>
        </w:rPr>
        <w:t>日（</w:t>
      </w:r>
      <w:r>
        <w:rPr>
          <w:rFonts w:hint="eastAsia" w:ascii="宋体" w:hAnsi="宋体" w:cs="Times New Roman"/>
          <w:bCs/>
          <w:kern w:val="2"/>
          <w:sz w:val="24"/>
          <w:szCs w:val="24"/>
          <w:lang w:val="en-US" w:eastAsia="zh-CN" w:bidi="ar-SA"/>
        </w:rPr>
        <w:t>13</w:t>
      </w:r>
      <w:r>
        <w:rPr>
          <w:rFonts w:hint="eastAsia" w:ascii="宋体" w:hAnsi="宋体" w:eastAsia="宋体" w:cs="Times New Roman"/>
          <w:bCs/>
          <w:kern w:val="2"/>
          <w:sz w:val="24"/>
          <w:szCs w:val="24"/>
          <w:lang w:val="en-US" w:eastAsia="zh-CN" w:bidi="ar-SA"/>
        </w:rPr>
        <w:t>日报到） 地点：</w:t>
      </w:r>
      <w:r>
        <w:rPr>
          <w:rFonts w:hint="eastAsia" w:ascii="宋体" w:hAnsi="宋体" w:cs="Times New Roman"/>
          <w:bCs/>
          <w:kern w:val="2"/>
          <w:sz w:val="24"/>
          <w:szCs w:val="24"/>
          <w:lang w:val="en-US" w:eastAsia="zh-CN" w:bidi="ar-SA"/>
        </w:rPr>
        <w:t>呼伦贝尔</w:t>
      </w:r>
    </w:p>
    <w:p>
      <w:pPr>
        <w:spacing w:line="288" w:lineRule="auto"/>
        <w:ind w:firstLine="480"/>
        <w:jc w:val="left"/>
        <w:rPr>
          <w:rFonts w:hint="eastAsia" w:ascii="宋体" w:hAnsi="宋体" w:cs="Times New Roman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Times New Roman"/>
          <w:bCs/>
          <w:kern w:val="2"/>
          <w:sz w:val="24"/>
          <w:szCs w:val="24"/>
          <w:lang w:val="en-US" w:eastAsia="zh-CN" w:bidi="ar-SA"/>
        </w:rPr>
        <w:t>第二期</w:t>
      </w:r>
      <w:r>
        <w:rPr>
          <w:rFonts w:hint="eastAsia" w:ascii="宋体" w:hAnsi="宋体" w:eastAsia="宋体" w:cs="Times New Roman"/>
          <w:bCs/>
          <w:kern w:val="2"/>
          <w:sz w:val="24"/>
          <w:szCs w:val="24"/>
          <w:lang w:val="en-US" w:eastAsia="zh-CN" w:bidi="ar-SA"/>
        </w:rPr>
        <w:t>时间：2017年</w:t>
      </w:r>
      <w:r>
        <w:rPr>
          <w:rFonts w:hint="eastAsia" w:ascii="宋体" w:hAnsi="宋体" w:cs="Times New Roman"/>
          <w:bCs/>
          <w:kern w:val="2"/>
          <w:sz w:val="24"/>
          <w:szCs w:val="24"/>
          <w:lang w:val="en-US" w:eastAsia="zh-CN" w:bidi="ar-SA"/>
        </w:rPr>
        <w:t>7</w:t>
      </w:r>
      <w:r>
        <w:rPr>
          <w:rFonts w:hint="eastAsia" w:ascii="宋体" w:hAnsi="宋体" w:eastAsia="宋体" w:cs="Times New Roman"/>
          <w:bCs/>
          <w:kern w:val="2"/>
          <w:sz w:val="24"/>
          <w:szCs w:val="24"/>
          <w:lang w:val="en-US" w:eastAsia="zh-CN" w:bidi="ar-SA"/>
        </w:rPr>
        <w:t>月</w:t>
      </w:r>
      <w:r>
        <w:rPr>
          <w:rFonts w:hint="eastAsia" w:ascii="宋体" w:hAnsi="宋体" w:cs="Times New Roman"/>
          <w:bCs/>
          <w:kern w:val="2"/>
          <w:sz w:val="24"/>
          <w:szCs w:val="24"/>
          <w:lang w:val="en-US" w:eastAsia="zh-CN" w:bidi="ar-SA"/>
        </w:rPr>
        <w:t>19</w:t>
      </w:r>
      <w:r>
        <w:rPr>
          <w:rFonts w:hint="eastAsia" w:ascii="宋体" w:hAnsi="宋体" w:eastAsia="宋体" w:cs="Times New Roman"/>
          <w:bCs/>
          <w:kern w:val="2"/>
          <w:sz w:val="24"/>
          <w:szCs w:val="24"/>
          <w:lang w:val="en-US" w:eastAsia="zh-CN" w:bidi="ar-SA"/>
        </w:rPr>
        <w:t>日</w:t>
      </w:r>
      <w:r>
        <w:rPr>
          <w:rFonts w:hint="eastAsia" w:ascii="宋体" w:hAnsi="宋体" w:cs="Times New Roman"/>
          <w:bCs/>
          <w:kern w:val="2"/>
          <w:sz w:val="24"/>
          <w:szCs w:val="24"/>
          <w:lang w:val="en-US" w:eastAsia="zh-CN" w:bidi="ar-SA"/>
        </w:rPr>
        <w:t>----23</w:t>
      </w:r>
      <w:r>
        <w:rPr>
          <w:rFonts w:hint="eastAsia" w:ascii="宋体" w:hAnsi="宋体" w:eastAsia="宋体" w:cs="Times New Roman"/>
          <w:bCs/>
          <w:kern w:val="2"/>
          <w:sz w:val="24"/>
          <w:szCs w:val="24"/>
          <w:lang w:val="en-US" w:eastAsia="zh-CN" w:bidi="ar-SA"/>
        </w:rPr>
        <w:t>日（</w:t>
      </w:r>
      <w:r>
        <w:rPr>
          <w:rFonts w:hint="eastAsia" w:ascii="宋体" w:hAnsi="宋体" w:cs="Times New Roman"/>
          <w:bCs/>
          <w:kern w:val="2"/>
          <w:sz w:val="24"/>
          <w:szCs w:val="24"/>
          <w:lang w:val="en-US" w:eastAsia="zh-CN" w:bidi="ar-SA"/>
        </w:rPr>
        <w:t>18</w:t>
      </w:r>
      <w:r>
        <w:rPr>
          <w:rFonts w:hint="eastAsia" w:ascii="宋体" w:hAnsi="宋体" w:eastAsia="宋体" w:cs="Times New Roman"/>
          <w:bCs/>
          <w:kern w:val="2"/>
          <w:sz w:val="24"/>
          <w:szCs w:val="24"/>
          <w:lang w:val="en-US" w:eastAsia="zh-CN" w:bidi="ar-SA"/>
        </w:rPr>
        <w:t>日报到） 地点</w:t>
      </w:r>
      <w:r>
        <w:rPr>
          <w:rFonts w:hint="eastAsia" w:ascii="宋体" w:hAnsi="宋体" w:cs="Times New Roman"/>
          <w:bCs/>
          <w:kern w:val="2"/>
          <w:sz w:val="24"/>
          <w:szCs w:val="24"/>
          <w:lang w:val="en-US" w:eastAsia="zh-CN" w:bidi="ar-SA"/>
        </w:rPr>
        <w:t>：昆明</w:t>
      </w:r>
    </w:p>
    <w:p>
      <w:pPr>
        <w:spacing w:line="288" w:lineRule="auto"/>
        <w:ind w:firstLine="482" w:firstLineChars="200"/>
        <w:jc w:val="left"/>
        <w:rPr>
          <w:rFonts w:hint="eastAsia" w:ascii="宋体" w:hAnsi="宋体" w:cs="Times New Roman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Times New Roman"/>
          <w:bCs/>
          <w:kern w:val="2"/>
          <w:sz w:val="24"/>
          <w:szCs w:val="24"/>
          <w:lang w:val="en-US" w:eastAsia="zh-CN" w:bidi="ar-SA"/>
        </w:rPr>
        <w:t>第三期</w:t>
      </w:r>
      <w:r>
        <w:rPr>
          <w:rFonts w:hint="eastAsia" w:ascii="宋体" w:hAnsi="宋体" w:eastAsia="宋体" w:cs="Times New Roman"/>
          <w:bCs/>
          <w:kern w:val="2"/>
          <w:sz w:val="24"/>
          <w:szCs w:val="24"/>
          <w:lang w:val="en-US" w:eastAsia="zh-CN" w:bidi="ar-SA"/>
        </w:rPr>
        <w:t>时间：2017年</w:t>
      </w:r>
      <w:r>
        <w:rPr>
          <w:rFonts w:hint="eastAsia" w:ascii="宋体" w:hAnsi="宋体" w:cs="Times New Roman"/>
          <w:bCs/>
          <w:kern w:val="2"/>
          <w:sz w:val="24"/>
          <w:szCs w:val="24"/>
          <w:lang w:val="en-US" w:eastAsia="zh-CN" w:bidi="ar-SA"/>
        </w:rPr>
        <w:t>7</w:t>
      </w:r>
      <w:r>
        <w:rPr>
          <w:rFonts w:hint="eastAsia" w:ascii="宋体" w:hAnsi="宋体" w:eastAsia="宋体" w:cs="Times New Roman"/>
          <w:bCs/>
          <w:kern w:val="2"/>
          <w:sz w:val="24"/>
          <w:szCs w:val="24"/>
          <w:lang w:val="en-US" w:eastAsia="zh-CN" w:bidi="ar-SA"/>
        </w:rPr>
        <w:t>月</w:t>
      </w:r>
      <w:r>
        <w:rPr>
          <w:rFonts w:hint="eastAsia" w:ascii="宋体" w:hAnsi="宋体" w:cs="Times New Roman"/>
          <w:bCs/>
          <w:kern w:val="2"/>
          <w:sz w:val="24"/>
          <w:szCs w:val="24"/>
          <w:lang w:val="en-US" w:eastAsia="zh-CN" w:bidi="ar-SA"/>
        </w:rPr>
        <w:t>28</w:t>
      </w:r>
      <w:r>
        <w:rPr>
          <w:rFonts w:hint="eastAsia" w:ascii="宋体" w:hAnsi="宋体" w:eastAsia="宋体" w:cs="Times New Roman"/>
          <w:bCs/>
          <w:kern w:val="2"/>
          <w:sz w:val="24"/>
          <w:szCs w:val="24"/>
          <w:lang w:val="en-US" w:eastAsia="zh-CN" w:bidi="ar-SA"/>
        </w:rPr>
        <w:t>日</w:t>
      </w:r>
      <w:r>
        <w:rPr>
          <w:rFonts w:hint="eastAsia" w:ascii="宋体" w:hAnsi="宋体" w:cs="Times New Roman"/>
          <w:bCs/>
          <w:kern w:val="2"/>
          <w:sz w:val="24"/>
          <w:szCs w:val="24"/>
          <w:lang w:val="en-US" w:eastAsia="zh-CN" w:bidi="ar-SA"/>
        </w:rPr>
        <w:t>----8月3</w:t>
      </w:r>
      <w:r>
        <w:rPr>
          <w:rFonts w:hint="eastAsia" w:ascii="宋体" w:hAnsi="宋体" w:eastAsia="宋体" w:cs="Times New Roman"/>
          <w:bCs/>
          <w:kern w:val="2"/>
          <w:sz w:val="24"/>
          <w:szCs w:val="24"/>
          <w:lang w:val="en-US" w:eastAsia="zh-CN" w:bidi="ar-SA"/>
        </w:rPr>
        <w:t>日（</w:t>
      </w:r>
      <w:r>
        <w:rPr>
          <w:rFonts w:hint="eastAsia" w:ascii="宋体" w:hAnsi="宋体" w:cs="Times New Roman"/>
          <w:bCs/>
          <w:kern w:val="2"/>
          <w:sz w:val="24"/>
          <w:szCs w:val="24"/>
          <w:lang w:val="en-US" w:eastAsia="zh-CN" w:bidi="ar-SA"/>
        </w:rPr>
        <w:t>27</w:t>
      </w:r>
      <w:r>
        <w:rPr>
          <w:rFonts w:hint="eastAsia" w:ascii="宋体" w:hAnsi="宋体" w:eastAsia="宋体" w:cs="Times New Roman"/>
          <w:bCs/>
          <w:kern w:val="2"/>
          <w:sz w:val="24"/>
          <w:szCs w:val="24"/>
          <w:lang w:val="en-US" w:eastAsia="zh-CN" w:bidi="ar-SA"/>
        </w:rPr>
        <w:t>日报到） 地点：</w:t>
      </w:r>
      <w:r>
        <w:rPr>
          <w:rFonts w:hint="eastAsia" w:ascii="宋体" w:hAnsi="宋体" w:cs="Times New Roman"/>
          <w:bCs/>
          <w:kern w:val="2"/>
          <w:sz w:val="24"/>
          <w:szCs w:val="24"/>
          <w:lang w:val="en-US" w:eastAsia="zh-CN" w:bidi="ar-SA"/>
        </w:rPr>
        <w:t>厦门</w:t>
      </w:r>
    </w:p>
    <w:p>
      <w:pPr>
        <w:spacing w:line="288" w:lineRule="auto"/>
        <w:ind w:firstLine="480"/>
        <w:jc w:val="left"/>
        <w:rPr>
          <w:rFonts w:hint="eastAsia" w:ascii="宋体" w:hAnsi="宋体" w:cs="Times New Roman"/>
          <w:bCs/>
          <w:kern w:val="2"/>
          <w:sz w:val="24"/>
          <w:szCs w:val="24"/>
          <w:lang w:val="en-US" w:eastAsia="zh-CN" w:bidi="ar-SA"/>
        </w:rPr>
      </w:pPr>
    </w:p>
    <w:p>
      <w:pPr>
        <w:spacing w:line="288" w:lineRule="auto"/>
        <w:jc w:val="lef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sz w:val="24"/>
          <w:lang w:eastAsia="zh-CN"/>
        </w:rPr>
        <w:t>九、</w:t>
      </w:r>
      <w:r>
        <w:rPr>
          <w:rFonts w:hint="eastAsia" w:ascii="宋体" w:hAnsi="宋体"/>
          <w:b/>
          <w:bCs/>
          <w:sz w:val="24"/>
        </w:rPr>
        <w:t>费用说明</w:t>
      </w:r>
    </w:p>
    <w:p>
      <w:pPr>
        <w:pStyle w:val="10"/>
        <w:widowControl/>
        <w:numPr>
          <w:ilvl w:val="0"/>
          <w:numId w:val="3"/>
        </w:numPr>
        <w:ind w:left="851" w:hanging="425" w:firstLineChars="0"/>
        <w:jc w:val="lef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会务费：</w:t>
      </w:r>
      <w:r>
        <w:rPr>
          <w:rFonts w:ascii="宋体" w:hAnsi="宋体"/>
          <w:bCs/>
          <w:sz w:val="24"/>
        </w:rPr>
        <w:t>980</w:t>
      </w:r>
      <w:r>
        <w:rPr>
          <w:rFonts w:hint="eastAsia" w:ascii="宋体" w:hAnsi="宋体"/>
          <w:bCs/>
          <w:sz w:val="24"/>
        </w:rPr>
        <w:t>元（包括：培训费、资料费、证书费）。</w:t>
      </w:r>
    </w:p>
    <w:p>
      <w:pPr>
        <w:pStyle w:val="10"/>
        <w:widowControl/>
        <w:ind w:left="851" w:firstLine="0" w:firstLineChars="0"/>
        <w:jc w:val="lef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总课题组实验区免两人会务费， 总课题组示范基地、重点科研基地免1人会务费。</w:t>
      </w:r>
    </w:p>
    <w:p>
      <w:pPr>
        <w:pStyle w:val="10"/>
        <w:widowControl/>
        <w:numPr>
          <w:ilvl w:val="0"/>
          <w:numId w:val="3"/>
        </w:numPr>
        <w:ind w:left="851" w:hanging="425" w:firstLineChars="0"/>
        <w:jc w:val="lef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食宿统一安排，费用自理。凡所收费用统一开具发票。</w:t>
      </w:r>
    </w:p>
    <w:p>
      <w:pPr>
        <w:pStyle w:val="10"/>
        <w:widowControl/>
        <w:numPr>
          <w:ilvl w:val="0"/>
          <w:numId w:val="3"/>
        </w:numPr>
        <w:ind w:left="851" w:hanging="425" w:firstLineChars="0"/>
        <w:jc w:val="lef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参会人员一经确认，请在报名后三日内将会务费汇至指定账户，以便组委会提前安排与会老师的参会资料、座次、食宿。</w:t>
      </w:r>
    </w:p>
    <w:p>
      <w:pPr>
        <w:pStyle w:val="10"/>
        <w:numPr>
          <w:ilvl w:val="0"/>
          <w:numId w:val="0"/>
        </w:numPr>
        <w:spacing w:line="288" w:lineRule="auto"/>
        <w:ind w:leftChars="0"/>
        <w:jc w:val="lef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  <w:lang w:eastAsia="zh-CN"/>
        </w:rPr>
        <w:t>十、</w:t>
      </w:r>
      <w:r>
        <w:rPr>
          <w:rFonts w:hint="eastAsia" w:ascii="宋体" w:hAnsi="宋体"/>
          <w:b/>
          <w:bCs/>
          <w:sz w:val="24"/>
        </w:rPr>
        <w:t>报名事项</w:t>
      </w:r>
    </w:p>
    <w:p>
      <w:pPr>
        <w:pStyle w:val="10"/>
        <w:numPr>
          <w:ilvl w:val="1"/>
          <w:numId w:val="1"/>
        </w:numPr>
        <w:adjustRightInd w:val="0"/>
        <w:snapToGrid w:val="0"/>
        <w:spacing w:line="288" w:lineRule="auto"/>
        <w:ind w:left="851" w:hanging="431" w:firstLineChars="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参会学员务必于</w:t>
      </w:r>
      <w:r>
        <w:rPr>
          <w:rFonts w:hint="eastAsia" w:ascii="宋体" w:hAnsi="宋体"/>
          <w:sz w:val="24"/>
          <w:lang w:val="en-US" w:eastAsia="zh-CN"/>
        </w:rPr>
        <w:t>6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lang w:val="en-US" w:eastAsia="zh-CN"/>
        </w:rPr>
        <w:t>30</w:t>
      </w:r>
      <w:r>
        <w:rPr>
          <w:rFonts w:hint="eastAsia" w:ascii="宋体" w:hAnsi="宋体"/>
          <w:sz w:val="24"/>
        </w:rPr>
        <w:t>日前将《参会回执》（见《附件1》）</w:t>
      </w:r>
    </w:p>
    <w:p>
      <w:pPr>
        <w:pStyle w:val="10"/>
        <w:adjustRightInd w:val="0"/>
        <w:snapToGrid w:val="0"/>
        <w:spacing w:line="288" w:lineRule="auto"/>
        <w:ind w:left="851" w:firstLine="0" w:firstLineChars="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填写并返回至会务组</w:t>
      </w:r>
      <w:r>
        <w:rPr>
          <w:rFonts w:hint="eastAsia" w:ascii="宋体" w:hAnsi="宋体"/>
          <w:sz w:val="24"/>
          <w:lang w:eastAsia="zh-CN"/>
        </w:rPr>
        <w:t>邮箱</w:t>
      </w:r>
      <w:r>
        <w:rPr>
          <w:rFonts w:hint="eastAsia" w:ascii="宋体" w:hAnsi="宋体"/>
          <w:sz w:val="24"/>
          <w:lang w:val="en-US" w:eastAsia="zh-CN"/>
        </w:rPr>
        <w:t>xuefang0310@126.com</w:t>
      </w:r>
      <w:r>
        <w:rPr>
          <w:rFonts w:hint="eastAsia" w:ascii="宋体" w:hAnsi="宋体"/>
          <w:sz w:val="24"/>
        </w:rPr>
        <w:t>（可电话、电子邮件报名）。</w:t>
      </w:r>
    </w:p>
    <w:p>
      <w:pPr>
        <w:pStyle w:val="10"/>
        <w:adjustRightInd w:val="0"/>
        <w:snapToGrid w:val="0"/>
        <w:spacing w:line="288" w:lineRule="auto"/>
        <w:ind w:left="851" w:firstLine="0" w:firstLineChars="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额满为止，以《参会回执》为准。</w:t>
      </w:r>
    </w:p>
    <w:p>
      <w:pPr>
        <w:pStyle w:val="10"/>
        <w:numPr>
          <w:ilvl w:val="1"/>
          <w:numId w:val="1"/>
        </w:numPr>
        <w:adjustRightInd w:val="0"/>
        <w:snapToGrid w:val="0"/>
        <w:spacing w:line="288" w:lineRule="auto"/>
        <w:ind w:firstLineChars="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会务组收到《参会回执》表后，会议的前一周会务组通知会议地点及报到路线</w:t>
      </w:r>
    </w:p>
    <w:p>
      <w:pPr>
        <w:pStyle w:val="10"/>
        <w:numPr>
          <w:ilvl w:val="0"/>
          <w:numId w:val="0"/>
        </w:numPr>
        <w:spacing w:line="288" w:lineRule="auto"/>
        <w:ind w:leftChars="0"/>
        <w:jc w:val="lef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  <w:lang w:eastAsia="zh-CN"/>
        </w:rPr>
        <w:t>十一、</w:t>
      </w:r>
      <w:r>
        <w:rPr>
          <w:rFonts w:hint="eastAsia" w:ascii="宋体" w:hAnsi="宋体"/>
          <w:b/>
          <w:bCs/>
          <w:sz w:val="24"/>
        </w:rPr>
        <w:t xml:space="preserve">会务组联系方式  </w:t>
      </w:r>
    </w:p>
    <w:p>
      <w:pPr>
        <w:spacing w:line="288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联系电话： 010-83834992    </w:t>
      </w:r>
    </w:p>
    <w:p>
      <w:pPr>
        <w:spacing w:line="288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手    机：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  <w:lang w:val="en-US" w:eastAsia="zh-CN"/>
        </w:rPr>
        <w:t>8710264070</w:t>
      </w:r>
      <w:r>
        <w:rPr>
          <w:rFonts w:hint="eastAsia" w:ascii="宋体" w:hAnsi="宋体"/>
          <w:sz w:val="24"/>
        </w:rPr>
        <w:t xml:space="preserve">   </w:t>
      </w:r>
    </w:p>
    <w:p>
      <w:pPr>
        <w:spacing w:line="288" w:lineRule="auto"/>
        <w:ind w:firstLine="480" w:firstLineChars="200"/>
        <w:jc w:val="left"/>
        <w:rPr>
          <w:rFonts w:ascii="宋体" w:hAnsi="宋体"/>
          <w:bCs/>
          <w:sz w:val="24"/>
        </w:rPr>
      </w:pPr>
      <w:r>
        <w:rPr>
          <w:rFonts w:hint="eastAsia" w:ascii="宋体" w:hAnsi="宋体"/>
          <w:sz w:val="24"/>
        </w:rPr>
        <w:t>联 系 人：</w:t>
      </w:r>
      <w:r>
        <w:rPr>
          <w:rFonts w:hint="eastAsia" w:ascii="宋体" w:hAnsi="宋体"/>
          <w:sz w:val="24"/>
          <w:lang w:eastAsia="zh-CN"/>
        </w:rPr>
        <w:t>薛</w:t>
      </w:r>
      <w:r>
        <w:rPr>
          <w:rFonts w:hint="eastAsia" w:ascii="宋体" w:hAnsi="宋体"/>
          <w:sz w:val="24"/>
          <w:lang w:val="en-US" w:eastAsia="zh-CN"/>
        </w:rPr>
        <w:t xml:space="preserve"> 芳  </w:t>
      </w:r>
      <w:r>
        <w:rPr>
          <w:rFonts w:hint="eastAsia" w:ascii="宋体" w:hAnsi="宋体"/>
          <w:sz w:val="24"/>
          <w:lang w:eastAsia="zh-CN"/>
        </w:rPr>
        <w:t>老师</w:t>
      </w:r>
    </w:p>
    <w:p>
      <w:pPr>
        <w:widowControl/>
        <w:jc w:val="left"/>
      </w:pPr>
      <w:r>
        <w:rPr>
          <w:rFonts w:hint="eastAsia" w:ascii="宋体" w:hAnsi="宋体"/>
          <w:sz w:val="24"/>
        </w:rPr>
        <w:t xml:space="preserve">    电子信箱：</w:t>
      </w:r>
      <w:r>
        <w:rPr>
          <w:rFonts w:hint="eastAsia" w:ascii="宋体" w:hAnsi="宋体"/>
          <w:sz w:val="24"/>
          <w:lang w:val="en-US" w:eastAsia="zh-CN"/>
        </w:rPr>
        <w:t>xuefang0310</w:t>
      </w:r>
      <w:r>
        <w:rPr>
          <w:rFonts w:hint="eastAsia" w:ascii="宋体" w:hAnsi="宋体" w:cs="宋体"/>
          <w:kern w:val="0"/>
          <w:sz w:val="24"/>
          <w:lang w:bidi="ar"/>
        </w:rPr>
        <w:t>@</w:t>
      </w:r>
      <w:r>
        <w:rPr>
          <w:rFonts w:hint="eastAsia" w:ascii="宋体" w:hAnsi="宋体" w:cs="宋体"/>
          <w:kern w:val="0"/>
          <w:sz w:val="24"/>
          <w:lang w:val="en-US" w:eastAsia="zh-CN" w:bidi="ar"/>
        </w:rPr>
        <w:t>126</w:t>
      </w:r>
      <w:r>
        <w:rPr>
          <w:rFonts w:hint="eastAsia" w:ascii="宋体" w:hAnsi="宋体" w:cs="宋体"/>
          <w:kern w:val="0"/>
          <w:sz w:val="24"/>
          <w:lang w:bidi="ar"/>
        </w:rPr>
        <w:t>.com</w:t>
      </w:r>
    </w:p>
    <w:p>
      <w:pPr>
        <w:spacing w:line="288" w:lineRule="auto"/>
        <w:ind w:firstLine="480" w:firstLineChars="200"/>
        <w:jc w:val="left"/>
        <w:rPr>
          <w:rFonts w:ascii="宋体" w:hAnsi="宋体"/>
          <w:sz w:val="24"/>
        </w:rPr>
      </w:pPr>
    </w:p>
    <w:p>
      <w:pPr>
        <w:spacing w:line="320" w:lineRule="exact"/>
        <w:rPr>
          <w:rFonts w:hint="eastAsia"/>
          <w:sz w:val="24"/>
          <w:szCs w:val="21"/>
          <w:lang w:val="en-US" w:eastAsia="zh-CN"/>
        </w:rPr>
      </w:pPr>
      <w:r>
        <w:rPr>
          <w:rFonts w:hint="eastAsia"/>
          <w:sz w:val="24"/>
          <w:szCs w:val="21"/>
        </w:rPr>
        <w:t xml:space="preserve">             </w:t>
      </w:r>
      <w:r>
        <w:rPr>
          <w:rFonts w:hint="eastAsia"/>
          <w:sz w:val="24"/>
          <w:szCs w:val="21"/>
          <w:lang w:val="en-US" w:eastAsia="zh-CN"/>
        </w:rPr>
        <w:t xml:space="preserve">   </w:t>
      </w:r>
    </w:p>
    <w:p>
      <w:pPr>
        <w:spacing w:line="320" w:lineRule="exact"/>
        <w:rPr>
          <w:rFonts w:hint="eastAsia"/>
          <w:sz w:val="24"/>
          <w:szCs w:val="21"/>
          <w:lang w:val="en-US" w:eastAsia="zh-CN"/>
        </w:rPr>
      </w:pPr>
    </w:p>
    <w:p>
      <w:pPr>
        <w:spacing w:line="320" w:lineRule="exact"/>
        <w:rPr>
          <w:rFonts w:hint="eastAsia"/>
          <w:sz w:val="24"/>
          <w:szCs w:val="21"/>
          <w:lang w:val="en-US" w:eastAsia="zh-CN"/>
        </w:rPr>
      </w:pPr>
      <w:r>
        <w:rPr>
          <w:rFonts w:hint="eastAsia"/>
          <w:sz w:val="24"/>
          <w:szCs w:val="21"/>
          <w:lang w:val="en-US" w:eastAsia="zh-CN"/>
        </w:rPr>
        <w:t xml:space="preserve">  </w:t>
      </w:r>
    </w:p>
    <w:p>
      <w:pPr>
        <w:spacing w:line="320" w:lineRule="exact"/>
        <w:rPr>
          <w:rFonts w:hint="eastAsia"/>
          <w:sz w:val="24"/>
          <w:szCs w:val="21"/>
          <w:lang w:val="en-US" w:eastAsia="zh-CN"/>
        </w:rPr>
      </w:pPr>
      <w:r>
        <w:rPr>
          <w:rFonts w:hint="eastAsia"/>
          <w:sz w:val="24"/>
          <w:szCs w:val="21"/>
          <w:lang w:val="en-US" w:eastAsia="zh-CN"/>
        </w:rPr>
        <w:t xml:space="preserve">       全国学校安全教育网                             中国人生科学学会                                 </w:t>
      </w:r>
    </w:p>
    <w:p>
      <w:pPr>
        <w:spacing w:line="320" w:lineRule="exact"/>
        <w:rPr>
          <w:rFonts w:hint="eastAsia"/>
          <w:bCs/>
        </w:rPr>
      </w:pPr>
      <w:r>
        <w:rPr>
          <w:rFonts w:hint="eastAsia"/>
          <w:sz w:val="24"/>
          <w:szCs w:val="21"/>
          <w:lang w:val="en-US" w:eastAsia="zh-CN"/>
        </w:rPr>
        <w:t xml:space="preserve">        </w:t>
      </w:r>
      <w:r>
        <w:rPr>
          <w:rFonts w:hint="eastAsia"/>
          <w:bCs/>
        </w:rPr>
        <w:t>2017年</w:t>
      </w:r>
      <w:r>
        <w:rPr>
          <w:rFonts w:hint="eastAsia"/>
          <w:bCs/>
          <w:lang w:val="en-US" w:eastAsia="zh-CN"/>
        </w:rPr>
        <w:t>2</w:t>
      </w:r>
      <w:r>
        <w:rPr>
          <w:rFonts w:hint="eastAsia"/>
          <w:bCs/>
        </w:rPr>
        <w:t>月</w:t>
      </w:r>
      <w:r>
        <w:rPr>
          <w:rFonts w:hint="eastAsia"/>
          <w:bCs/>
          <w:lang w:val="en-US" w:eastAsia="zh-CN"/>
        </w:rPr>
        <w:t>15</w:t>
      </w:r>
      <w:r>
        <w:rPr>
          <w:rFonts w:hint="eastAsia"/>
          <w:bCs/>
        </w:rPr>
        <w:t>日</w:t>
      </w:r>
      <w:r>
        <w:rPr>
          <w:rFonts w:hint="eastAsia"/>
          <w:bCs/>
          <w:lang w:val="en-US" w:eastAsia="zh-CN"/>
        </w:rPr>
        <w:t xml:space="preserve"> </w:t>
      </w:r>
      <w:r>
        <w:rPr>
          <w:rFonts w:hint="eastAsia"/>
          <w:sz w:val="24"/>
          <w:szCs w:val="21"/>
          <w:lang w:val="en-US" w:eastAsia="zh-CN"/>
        </w:rPr>
        <w:t xml:space="preserve">                       学校生命保护教育行动研究总课题</w:t>
      </w:r>
      <w:r>
        <w:rPr>
          <w:rFonts w:hint="eastAsia"/>
          <w:b/>
          <w:bCs/>
          <w:spacing w:val="-20"/>
          <w:sz w:val="24"/>
        </w:rPr>
        <w:t xml:space="preserve">        </w:t>
      </w:r>
      <w:r>
        <w:rPr>
          <w:rFonts w:hint="eastAsia"/>
          <w:b/>
          <w:bCs/>
          <w:spacing w:val="-20"/>
          <w:sz w:val="24"/>
          <w:lang w:val="en-US" w:eastAsia="zh-CN"/>
        </w:rPr>
        <w:t xml:space="preserve">                               </w:t>
      </w:r>
    </w:p>
    <w:p>
      <w:pPr>
        <w:jc w:val="both"/>
        <w:rPr>
          <w:rFonts w:hint="eastAsia" w:eastAsia="宋体"/>
          <w:bCs/>
          <w:sz w:val="36"/>
          <w:szCs w:val="36"/>
          <w:lang w:val="en-US" w:eastAsia="zh-CN"/>
        </w:rPr>
      </w:pPr>
      <w:r>
        <w:rPr>
          <w:rFonts w:hint="eastAsia"/>
          <w:bCs/>
          <w:lang w:val="en-US" w:eastAsia="zh-CN"/>
        </w:rPr>
        <w:t xml:space="preserve">                                                               2017年2月15日</w:t>
      </w:r>
    </w:p>
    <w:p>
      <w:pPr>
        <w:jc w:val="both"/>
        <w:rPr>
          <w:rFonts w:hint="eastAsia"/>
          <w:bCs/>
          <w:lang w:val="en-US" w:eastAsia="zh-CN"/>
        </w:rPr>
      </w:pPr>
    </w:p>
    <w:p>
      <w:pPr>
        <w:jc w:val="both"/>
        <w:rPr>
          <w:rFonts w:hint="eastAsia"/>
          <w:bCs/>
          <w:sz w:val="36"/>
          <w:szCs w:val="36"/>
        </w:rPr>
      </w:pPr>
      <w:r>
        <w:rPr>
          <w:rFonts w:hint="eastAsia"/>
          <w:bCs/>
          <w:lang w:val="en-US" w:eastAsia="zh-CN"/>
        </w:rPr>
        <w:t xml:space="preserve">       </w:t>
      </w:r>
      <w:r>
        <w:rPr>
          <w:rFonts w:hint="eastAsia"/>
          <w:bCs/>
          <w:sz w:val="36"/>
          <w:szCs w:val="36"/>
          <w:lang w:val="en-US" w:eastAsia="zh-CN"/>
        </w:rPr>
        <w:t xml:space="preserve">                           </w:t>
      </w:r>
    </w:p>
    <w:p>
      <w:pPr>
        <w:jc w:val="center"/>
        <w:rPr>
          <w:rFonts w:hint="eastAsia"/>
          <w:bCs/>
          <w:sz w:val="36"/>
          <w:szCs w:val="36"/>
        </w:rPr>
      </w:pPr>
    </w:p>
    <w:p>
      <w:pPr>
        <w:jc w:val="center"/>
        <w:rPr>
          <w:rFonts w:hint="eastAsia"/>
          <w:bCs/>
          <w:sz w:val="36"/>
          <w:szCs w:val="36"/>
        </w:rPr>
      </w:pPr>
    </w:p>
    <w:p>
      <w:pPr>
        <w:jc w:val="center"/>
        <w:rPr>
          <w:rFonts w:hint="eastAsia"/>
          <w:bCs/>
          <w:sz w:val="36"/>
          <w:szCs w:val="36"/>
        </w:rPr>
      </w:pPr>
    </w:p>
    <w:p>
      <w:pPr>
        <w:jc w:val="center"/>
        <w:rPr>
          <w:rFonts w:hint="eastAsia"/>
          <w:bCs/>
          <w:sz w:val="36"/>
          <w:szCs w:val="36"/>
        </w:rPr>
      </w:pPr>
    </w:p>
    <w:p>
      <w:pPr>
        <w:jc w:val="center"/>
        <w:rPr>
          <w:rFonts w:hint="eastAsia" w:ascii="楷体_GB2312" w:hAnsi="宋体" w:eastAsia="楷体_GB2312"/>
          <w:b/>
          <w:sz w:val="36"/>
          <w:szCs w:val="36"/>
          <w:shd w:val="clear" w:color="auto" w:fill="FFFFFF"/>
        </w:rPr>
      </w:pPr>
    </w:p>
    <w:p>
      <w:pPr>
        <w:jc w:val="center"/>
        <w:rPr>
          <w:rFonts w:hint="eastAsia" w:ascii="楷体_GB2312" w:hAnsi="宋体" w:eastAsia="楷体_GB2312"/>
          <w:b/>
          <w:sz w:val="36"/>
          <w:szCs w:val="36"/>
          <w:shd w:val="clear" w:color="auto" w:fill="FFFFFF"/>
        </w:rPr>
      </w:pPr>
    </w:p>
    <w:p>
      <w:pPr>
        <w:jc w:val="center"/>
        <w:rPr>
          <w:rFonts w:hint="eastAsia" w:ascii="楷体_GB2312" w:hAnsi="宋体" w:eastAsia="楷体_GB2312"/>
          <w:b/>
          <w:sz w:val="36"/>
          <w:szCs w:val="36"/>
          <w:shd w:val="clear" w:color="auto" w:fill="FFFFFF"/>
        </w:rPr>
      </w:pPr>
    </w:p>
    <w:p>
      <w:pPr>
        <w:jc w:val="center"/>
        <w:rPr>
          <w:rFonts w:hint="eastAsia" w:ascii="楷体_GB2312" w:hAnsi="宋体" w:eastAsia="楷体_GB2312"/>
          <w:b/>
          <w:sz w:val="36"/>
          <w:szCs w:val="36"/>
          <w:shd w:val="clear" w:color="auto" w:fill="FFFFFF"/>
        </w:rPr>
      </w:pPr>
    </w:p>
    <w:p>
      <w:pPr>
        <w:jc w:val="both"/>
        <w:rPr>
          <w:rFonts w:hint="eastAsia" w:ascii="楷体_GB2312" w:hAnsi="宋体" w:eastAsia="楷体_GB2312"/>
          <w:b/>
          <w:sz w:val="36"/>
          <w:szCs w:val="36"/>
          <w:shd w:val="clear" w:color="auto" w:fill="FFFFFF"/>
        </w:rPr>
      </w:pPr>
    </w:p>
    <w:p>
      <w:pPr>
        <w:jc w:val="center"/>
        <w:rPr>
          <w:rFonts w:ascii="新宋体" w:hAnsi="新宋体" w:eastAsia="新宋体"/>
          <w:b/>
          <w:bCs/>
          <w:sz w:val="24"/>
        </w:rPr>
      </w:pPr>
      <w:r>
        <w:rPr>
          <w:rFonts w:hint="eastAsia" w:ascii="楷体_GB2312" w:hAnsi="宋体" w:eastAsia="楷体_GB2312"/>
          <w:b/>
          <w:sz w:val="36"/>
          <w:szCs w:val="36"/>
          <w:shd w:val="clear" w:color="auto" w:fill="FFFFFF"/>
          <w:lang w:eastAsia="zh-CN"/>
        </w:rPr>
        <w:t>附件</w:t>
      </w:r>
      <w:r>
        <w:rPr>
          <w:rFonts w:hint="eastAsia" w:ascii="楷体_GB2312" w:hAnsi="宋体" w:eastAsia="楷体_GB2312"/>
          <w:b/>
          <w:sz w:val="36"/>
          <w:szCs w:val="36"/>
          <w:shd w:val="clear" w:color="auto" w:fill="FFFFFF"/>
          <w:lang w:val="en-US" w:eastAsia="zh-CN"/>
        </w:rPr>
        <w:t>1：</w:t>
      </w:r>
      <w:r>
        <w:rPr>
          <w:rFonts w:hint="eastAsia" w:ascii="楷体_GB2312" w:hAnsi="宋体" w:eastAsia="楷体_GB2312"/>
          <w:b/>
          <w:sz w:val="36"/>
          <w:szCs w:val="36"/>
          <w:shd w:val="clear" w:color="auto" w:fill="FFFFFF"/>
        </w:rPr>
        <w:t>2017年全国学校</w:t>
      </w:r>
      <w:r>
        <w:rPr>
          <w:rFonts w:hint="eastAsia" w:ascii="楷体_GB2312" w:hAnsi="宋体" w:eastAsia="楷体_GB2312"/>
          <w:b/>
          <w:sz w:val="36"/>
          <w:szCs w:val="36"/>
          <w:shd w:val="clear" w:color="auto" w:fill="FFFFFF"/>
          <w:lang w:eastAsia="zh-CN"/>
        </w:rPr>
        <w:t>安全教育与管理高级研修班</w:t>
      </w:r>
      <w:r>
        <w:rPr>
          <w:rFonts w:hint="eastAsia" w:ascii="楷体_GB2312" w:hAnsi="宋体" w:eastAsia="楷体_GB2312"/>
          <w:b/>
          <w:sz w:val="36"/>
          <w:szCs w:val="36"/>
          <w:shd w:val="clear" w:color="auto" w:fill="FFFFFF"/>
          <w:lang w:val="en-US" w:eastAsia="zh-CN"/>
        </w:rPr>
        <w:t xml:space="preserve">     </w:t>
      </w:r>
      <w:r>
        <w:rPr>
          <w:rFonts w:hint="eastAsia" w:ascii="楷体_GB2312" w:hAnsi="宋体" w:eastAsia="楷体_GB2312"/>
          <w:b/>
          <w:sz w:val="36"/>
          <w:szCs w:val="36"/>
          <w:shd w:val="clear" w:color="auto" w:fill="FFFFFF"/>
        </w:rPr>
        <w:t>《参会回执》</w:t>
      </w:r>
    </w:p>
    <w:tbl>
      <w:tblPr>
        <w:tblStyle w:val="7"/>
        <w:tblpPr w:leftFromText="180" w:rightFromText="180" w:vertAnchor="text" w:horzAnchor="page" w:tblpXSpec="center" w:tblpY="463"/>
        <w:tblOverlap w:val="never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"/>
        <w:gridCol w:w="1613"/>
        <w:gridCol w:w="1275"/>
        <w:gridCol w:w="762"/>
        <w:gridCol w:w="1513"/>
        <w:gridCol w:w="2275"/>
        <w:gridCol w:w="1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单位</w:t>
            </w:r>
          </w:p>
        </w:tc>
        <w:tc>
          <w:tcPr>
            <w:tcW w:w="77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地址</w:t>
            </w:r>
          </w:p>
        </w:tc>
        <w:tc>
          <w:tcPr>
            <w:tcW w:w="77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</w:trPr>
        <w:tc>
          <w:tcPr>
            <w:tcW w:w="2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  带队人员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姓名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性别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职务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电话</w:t>
            </w: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  邮 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4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参会老师单位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477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477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477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477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477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4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2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汇款方式</w:t>
            </w:r>
          </w:p>
        </w:tc>
        <w:tc>
          <w:tcPr>
            <w:tcW w:w="77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开户单位：北京铭仕轩教育咨询中心</w:t>
            </w:r>
          </w:p>
          <w:p>
            <w:pPr>
              <w:spacing w:line="288" w:lineRule="auto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开户银行：中国工商银行北京琉璃厂支行</w:t>
            </w:r>
          </w:p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账    号：0200 0080 0920 0037 401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2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住宿要求</w:t>
            </w:r>
          </w:p>
        </w:tc>
        <w:tc>
          <w:tcPr>
            <w:tcW w:w="77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  若预定酒店，请注明：入住时间           入住天数         </w:t>
            </w:r>
          </w:p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预定间数         （预定双人间□,单人间□，可否合住□）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209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单位意见</w:t>
            </w:r>
          </w:p>
        </w:tc>
        <w:tc>
          <w:tcPr>
            <w:tcW w:w="77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    我单位同意选派以上  位老师参加   月   日《2017全国学校安全教育与管理专题研讨会》</w:t>
            </w:r>
          </w:p>
          <w:p>
            <w:pPr>
              <w:spacing w:line="288" w:lineRule="auto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                                       单位盖章</w:t>
            </w:r>
          </w:p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                                      年   月   日             </w:t>
            </w:r>
          </w:p>
        </w:tc>
      </w:tr>
    </w:tbl>
    <w:p/>
    <w:sectPr>
      <w:pgSz w:w="11906" w:h="16838"/>
      <w:pgMar w:top="1077" w:right="1304" w:bottom="907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锐字云字库小标宋体1.0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ingLiU_HKSCS-ExtB">
    <w:panose1 w:val="02020500000000000000"/>
    <w:charset w:val="88"/>
    <w:family w:val="roman"/>
    <w:pitch w:val="default"/>
    <w:sig w:usb0="8000002F" w:usb1="02000008" w:usb2="00000000" w:usb3="00000000" w:csb0="00100001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D19E3"/>
    <w:multiLevelType w:val="multilevel"/>
    <w:tmpl w:val="238D19E3"/>
    <w:lvl w:ilvl="0" w:tentative="0">
      <w:start w:val="1"/>
      <w:numFmt w:val="chineseCountingThousand"/>
      <w:lvlText w:val="%1、"/>
      <w:lvlJc w:val="left"/>
      <w:pPr>
        <w:ind w:left="420" w:hanging="420"/>
      </w:pPr>
    </w:lvl>
    <w:lvl w:ilvl="1" w:tentative="0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34575FC"/>
    <w:multiLevelType w:val="multilevel"/>
    <w:tmpl w:val="434575FC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76D04C23"/>
    <w:multiLevelType w:val="multilevel"/>
    <w:tmpl w:val="76D04C23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480A70"/>
    <w:rsid w:val="0001113E"/>
    <w:rsid w:val="0009026B"/>
    <w:rsid w:val="001C1DAA"/>
    <w:rsid w:val="00225440"/>
    <w:rsid w:val="00277D6C"/>
    <w:rsid w:val="003A570E"/>
    <w:rsid w:val="004701D4"/>
    <w:rsid w:val="00503BBC"/>
    <w:rsid w:val="005C3888"/>
    <w:rsid w:val="005E4CC5"/>
    <w:rsid w:val="0066279D"/>
    <w:rsid w:val="00672B35"/>
    <w:rsid w:val="007D5970"/>
    <w:rsid w:val="00950956"/>
    <w:rsid w:val="00961C63"/>
    <w:rsid w:val="009C630A"/>
    <w:rsid w:val="00A44324"/>
    <w:rsid w:val="00B31274"/>
    <w:rsid w:val="00B5521A"/>
    <w:rsid w:val="00B66C32"/>
    <w:rsid w:val="00C404C5"/>
    <w:rsid w:val="00CC0938"/>
    <w:rsid w:val="00CD27A8"/>
    <w:rsid w:val="00DB56B7"/>
    <w:rsid w:val="00DC5533"/>
    <w:rsid w:val="00DD15F8"/>
    <w:rsid w:val="00E91D3B"/>
    <w:rsid w:val="00FD1031"/>
    <w:rsid w:val="00FE7353"/>
    <w:rsid w:val="01E9577F"/>
    <w:rsid w:val="02030337"/>
    <w:rsid w:val="02D06FFC"/>
    <w:rsid w:val="041C6A65"/>
    <w:rsid w:val="04624EDF"/>
    <w:rsid w:val="048524C6"/>
    <w:rsid w:val="04E47E46"/>
    <w:rsid w:val="052C6BD7"/>
    <w:rsid w:val="07266963"/>
    <w:rsid w:val="07551ADC"/>
    <w:rsid w:val="0B5D758A"/>
    <w:rsid w:val="0D38628A"/>
    <w:rsid w:val="0ED211AF"/>
    <w:rsid w:val="0EF716A8"/>
    <w:rsid w:val="0FF2662F"/>
    <w:rsid w:val="131C6F83"/>
    <w:rsid w:val="14C61BD1"/>
    <w:rsid w:val="14DF7CCD"/>
    <w:rsid w:val="18504556"/>
    <w:rsid w:val="18C45643"/>
    <w:rsid w:val="1A5918CF"/>
    <w:rsid w:val="1AC15F5A"/>
    <w:rsid w:val="1AC2493B"/>
    <w:rsid w:val="1BE3534F"/>
    <w:rsid w:val="1C30329B"/>
    <w:rsid w:val="1DB67238"/>
    <w:rsid w:val="1E345117"/>
    <w:rsid w:val="20C36E80"/>
    <w:rsid w:val="229D76AB"/>
    <w:rsid w:val="233D24D8"/>
    <w:rsid w:val="23B6315B"/>
    <w:rsid w:val="26954DC4"/>
    <w:rsid w:val="27AA5B78"/>
    <w:rsid w:val="288B0CA4"/>
    <w:rsid w:val="29AD57B0"/>
    <w:rsid w:val="29BF5C5D"/>
    <w:rsid w:val="2A2501B6"/>
    <w:rsid w:val="2C52166B"/>
    <w:rsid w:val="2CFF67BE"/>
    <w:rsid w:val="2DF45797"/>
    <w:rsid w:val="2E895769"/>
    <w:rsid w:val="2E8E0725"/>
    <w:rsid w:val="2FD13502"/>
    <w:rsid w:val="31262023"/>
    <w:rsid w:val="365D06D1"/>
    <w:rsid w:val="36602DC6"/>
    <w:rsid w:val="379A6B7C"/>
    <w:rsid w:val="395E41A6"/>
    <w:rsid w:val="3B655028"/>
    <w:rsid w:val="3C123B54"/>
    <w:rsid w:val="3DF60B68"/>
    <w:rsid w:val="40C26FC2"/>
    <w:rsid w:val="43480A70"/>
    <w:rsid w:val="44413308"/>
    <w:rsid w:val="44C04C86"/>
    <w:rsid w:val="44F62851"/>
    <w:rsid w:val="49021595"/>
    <w:rsid w:val="49454D4E"/>
    <w:rsid w:val="4AD60CBE"/>
    <w:rsid w:val="4E5F21B4"/>
    <w:rsid w:val="4FF764BD"/>
    <w:rsid w:val="53EF7021"/>
    <w:rsid w:val="54772DFE"/>
    <w:rsid w:val="560E10BF"/>
    <w:rsid w:val="56F5491F"/>
    <w:rsid w:val="58257CE4"/>
    <w:rsid w:val="589032A7"/>
    <w:rsid w:val="5C0C416F"/>
    <w:rsid w:val="5CBF2FF8"/>
    <w:rsid w:val="62540692"/>
    <w:rsid w:val="64B4039E"/>
    <w:rsid w:val="64FF6E2B"/>
    <w:rsid w:val="677739B0"/>
    <w:rsid w:val="69460B93"/>
    <w:rsid w:val="6DFB285B"/>
    <w:rsid w:val="700766F8"/>
    <w:rsid w:val="70515E3F"/>
    <w:rsid w:val="726D124A"/>
    <w:rsid w:val="735333B0"/>
    <w:rsid w:val="74216C89"/>
    <w:rsid w:val="75C207AC"/>
    <w:rsid w:val="76C36E99"/>
    <w:rsid w:val="774333FE"/>
    <w:rsid w:val="7915736C"/>
    <w:rsid w:val="79537F62"/>
    <w:rsid w:val="7A3F4AAB"/>
    <w:rsid w:val="7A4A6232"/>
    <w:rsid w:val="7A6E6DAE"/>
    <w:rsid w:val="7C363D86"/>
    <w:rsid w:val="7D092433"/>
    <w:rsid w:val="7F19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customStyle="1" w:styleId="8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9">
    <w:name w:val="列出段落1"/>
    <w:basedOn w:val="1"/>
    <w:qFormat/>
    <w:uiPriority w:val="99"/>
    <w:pPr>
      <w:ind w:firstLine="420" w:firstLineChars="200"/>
    </w:pPr>
  </w:style>
  <w:style w:type="paragraph" w:customStyle="1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标题 1 字符"/>
    <w:basedOn w:val="5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2">
    <w:name w:val="ask-title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316</Words>
  <Characters>1807</Characters>
  <Lines>15</Lines>
  <Paragraphs>4</Paragraphs>
  <ScaleCrop>false</ScaleCrop>
  <LinksUpToDate>false</LinksUpToDate>
  <CharactersWithSpaces>2119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2017-01-09T04:04:00Z</dcterms:created>
  <dc:creator>yuangong3</dc:creator>
  <cp:lastModifiedBy>Administrator</cp:lastModifiedBy>
  <cp:lastPrinted>2017-02-10T02:56:00Z</cp:lastPrinted>
  <dcterms:modified xsi:type="dcterms:W3CDTF">2017-05-25T07:38:19Z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